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98C49" w14:textId="1CBE8BDA" w:rsidR="00C57301" w:rsidRDefault="00882D3D">
      <w:pPr>
        <w:keepLines/>
        <w:tabs>
          <w:tab w:val="left" w:pos="567"/>
        </w:tabs>
        <w:snapToGrid w:val="0"/>
        <w:spacing w:after="0"/>
        <w:rPr>
          <w:rFonts w:ascii="Arial" w:eastAsia="宋体" w:hAnsi="Arial" w:cs="Arial"/>
          <w:b/>
          <w:bCs/>
          <w:sz w:val="22"/>
          <w:szCs w:val="22"/>
          <w:lang w:eastAsia="zh-CN"/>
        </w:rPr>
      </w:pPr>
      <w:bookmarkStart w:id="0" w:name="OLE_LINK13"/>
      <w:bookmarkStart w:id="1" w:name="OLE_LINK14"/>
      <w:r>
        <w:rPr>
          <w:rFonts w:ascii="Arial" w:eastAsia="Calibri" w:hAnsi="Arial" w:cs="Arial"/>
          <w:b/>
          <w:bCs/>
          <w:sz w:val="22"/>
          <w:szCs w:val="22"/>
        </w:rPr>
        <w:t>3GPP TSG RAN Meeting #10</w:t>
      </w:r>
      <w:r w:rsidR="009F3FA1">
        <w:rPr>
          <w:rFonts w:ascii="Arial" w:eastAsia="Calibri" w:hAnsi="Arial" w:cs="Arial"/>
          <w:b/>
          <w:bCs/>
          <w:sz w:val="22"/>
          <w:szCs w:val="22"/>
        </w:rPr>
        <w:t>6</w:t>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b/>
          <w:bCs/>
          <w:sz w:val="22"/>
          <w:szCs w:val="22"/>
        </w:rPr>
        <w:tab/>
      </w:r>
      <w:r>
        <w:rPr>
          <w:rFonts w:ascii="Arial" w:eastAsia="Calibri" w:hAnsi="Arial" w:cs="Arial" w:hint="eastAsia"/>
          <w:b/>
          <w:bCs/>
          <w:sz w:val="22"/>
          <w:szCs w:val="22"/>
        </w:rPr>
        <w:tab/>
      </w:r>
      <w:r>
        <w:rPr>
          <w:rFonts w:ascii="Arial" w:eastAsia="宋体" w:hAnsi="Arial" w:cs="Arial" w:hint="eastAsia"/>
          <w:b/>
          <w:bCs/>
          <w:sz w:val="22"/>
          <w:szCs w:val="22"/>
          <w:lang w:eastAsia="zh-CN"/>
        </w:rPr>
        <w:t xml:space="preserve">                        </w:t>
      </w:r>
      <w:r>
        <w:rPr>
          <w:rFonts w:ascii="Arial" w:eastAsia="宋体" w:hAnsi="Arial" w:cs="Arial"/>
          <w:b/>
          <w:bCs/>
          <w:sz w:val="22"/>
          <w:szCs w:val="22"/>
          <w:lang w:eastAsia="zh-CN"/>
        </w:rPr>
        <w:t xml:space="preserve">   </w:t>
      </w:r>
      <w:r>
        <w:rPr>
          <w:rFonts w:ascii="Arial" w:eastAsia="宋体" w:hAnsi="Arial" w:cs="Arial" w:hint="eastAsia"/>
          <w:b/>
          <w:bCs/>
          <w:sz w:val="22"/>
          <w:szCs w:val="22"/>
          <w:lang w:eastAsia="zh-CN"/>
        </w:rPr>
        <w:t xml:space="preserve">                                  </w:t>
      </w:r>
      <w:r>
        <w:rPr>
          <w:rFonts w:ascii="Arial" w:eastAsia="Calibri" w:hAnsi="Arial" w:cs="Arial"/>
          <w:b/>
          <w:bCs/>
          <w:sz w:val="22"/>
          <w:szCs w:val="22"/>
        </w:rPr>
        <w:t>RP-</w:t>
      </w:r>
      <w:r w:rsidR="008A58D1">
        <w:rPr>
          <w:rFonts w:ascii="Arial" w:eastAsia="Calibri" w:hAnsi="Arial" w:cs="Arial"/>
          <w:b/>
          <w:bCs/>
          <w:sz w:val="22"/>
          <w:szCs w:val="22"/>
        </w:rPr>
        <w:t>243169</w:t>
      </w:r>
    </w:p>
    <w:p w14:paraId="3AD7A65C" w14:textId="77777777" w:rsidR="00C57301" w:rsidRDefault="009F3FA1">
      <w:pPr>
        <w:pStyle w:val="Proposal0"/>
        <w:numPr>
          <w:ilvl w:val="0"/>
          <w:numId w:val="0"/>
        </w:numPr>
        <w:snapToGrid w:val="0"/>
        <w:ind w:left="1701" w:hanging="1701"/>
        <w:rPr>
          <w:rFonts w:cs="Arial"/>
        </w:rPr>
      </w:pPr>
      <w:r w:rsidRPr="009F3FA1">
        <w:rPr>
          <w:rFonts w:ascii="Arial" w:eastAsia="Calibri" w:hAnsi="Arial" w:cs="Arial"/>
          <w:lang w:eastAsia="en-US"/>
        </w:rPr>
        <w:t>Madrid, Spain, December 9-12, 2024</w:t>
      </w:r>
    </w:p>
    <w:p w14:paraId="7E15E917" w14:textId="77777777" w:rsidR="00C57301" w:rsidRDefault="00882D3D">
      <w:pPr>
        <w:pStyle w:val="3GPPHeader"/>
        <w:tabs>
          <w:tab w:val="clear" w:pos="1800"/>
          <w:tab w:val="left" w:pos="1580"/>
        </w:tabs>
        <w:snapToGrid w:val="0"/>
        <w:rPr>
          <w:rFonts w:cs="Arial"/>
          <w:sz w:val="22"/>
        </w:rPr>
      </w:pPr>
      <w:r>
        <w:rPr>
          <w:rFonts w:cs="Arial"/>
          <w:sz w:val="22"/>
        </w:rPr>
        <w:t>Source:</w:t>
      </w:r>
      <w:r>
        <w:rPr>
          <w:rFonts w:cs="Arial"/>
          <w:sz w:val="22"/>
        </w:rPr>
        <w:tab/>
        <w:t>ZTE</w:t>
      </w:r>
    </w:p>
    <w:p w14:paraId="299C171C" w14:textId="152FD8AC" w:rsidR="00C57301" w:rsidRDefault="00882D3D">
      <w:pPr>
        <w:pStyle w:val="3GPPHeader"/>
        <w:tabs>
          <w:tab w:val="clear" w:pos="1800"/>
          <w:tab w:val="left" w:pos="1580"/>
        </w:tabs>
        <w:snapToGrid w:val="0"/>
        <w:rPr>
          <w:rFonts w:cs="Arial"/>
          <w:sz w:val="22"/>
        </w:rPr>
      </w:pPr>
      <w:r>
        <w:rPr>
          <w:rFonts w:cs="Arial"/>
          <w:sz w:val="22"/>
        </w:rPr>
        <w:t>Title:</w:t>
      </w:r>
      <w:r>
        <w:rPr>
          <w:rFonts w:cs="Arial"/>
          <w:sz w:val="22"/>
        </w:rPr>
        <w:tab/>
      </w:r>
      <w:r w:rsidR="008A58D1" w:rsidRPr="008A58D1">
        <w:rPr>
          <w:rFonts w:cs="Arial"/>
          <w:sz w:val="22"/>
        </w:rPr>
        <w:t>Discussion on the scope of NR-NTN</w:t>
      </w:r>
    </w:p>
    <w:p w14:paraId="642F5B78" w14:textId="77777777" w:rsidR="00C57301" w:rsidRDefault="00882D3D">
      <w:pPr>
        <w:pStyle w:val="3GPPHeader"/>
        <w:tabs>
          <w:tab w:val="clear" w:pos="1800"/>
          <w:tab w:val="left" w:pos="1580"/>
        </w:tabs>
        <w:snapToGrid w:val="0"/>
        <w:rPr>
          <w:rFonts w:cs="Arial"/>
          <w:sz w:val="22"/>
        </w:rPr>
      </w:pPr>
      <w:r>
        <w:rPr>
          <w:rFonts w:cs="Arial"/>
          <w:sz w:val="22"/>
        </w:rPr>
        <w:t>Agenda Item:</w:t>
      </w:r>
      <w:r>
        <w:rPr>
          <w:rFonts w:cs="Arial"/>
          <w:sz w:val="22"/>
        </w:rPr>
        <w:tab/>
      </w:r>
      <w:r>
        <w:rPr>
          <w:rFonts w:hint="eastAsia"/>
          <w:sz w:val="22"/>
        </w:rPr>
        <w:t>9.</w:t>
      </w:r>
      <w:r>
        <w:rPr>
          <w:sz w:val="22"/>
        </w:rPr>
        <w:t>3</w:t>
      </w:r>
      <w:r>
        <w:rPr>
          <w:rFonts w:hint="eastAsia"/>
          <w:sz w:val="22"/>
        </w:rPr>
        <w:t>.</w:t>
      </w:r>
      <w:r>
        <w:rPr>
          <w:sz w:val="22"/>
        </w:rPr>
        <w:t>2</w:t>
      </w:r>
      <w:r>
        <w:rPr>
          <w:rFonts w:hint="eastAsia"/>
          <w:sz w:val="22"/>
        </w:rPr>
        <w:t>.</w:t>
      </w:r>
      <w:r w:rsidR="00E30C06">
        <w:rPr>
          <w:sz w:val="22"/>
        </w:rPr>
        <w:t>2</w:t>
      </w:r>
    </w:p>
    <w:p w14:paraId="07D503AE" w14:textId="77777777" w:rsidR="00C57301" w:rsidRDefault="00882D3D">
      <w:pPr>
        <w:pBdr>
          <w:bottom w:val="single" w:sz="6" w:space="1" w:color="auto"/>
        </w:pBdr>
        <w:snapToGrid w:val="0"/>
        <w:rPr>
          <w:rFonts w:ascii="Arial" w:hAnsi="Arial" w:cs="Arial"/>
          <w:b/>
          <w:sz w:val="22"/>
        </w:rPr>
      </w:pPr>
      <w:r>
        <w:rPr>
          <w:rFonts w:ascii="Arial" w:hAnsi="Arial" w:cs="Arial"/>
          <w:b/>
          <w:sz w:val="22"/>
        </w:rPr>
        <w:t>Document for: Discussion</w:t>
      </w:r>
    </w:p>
    <w:p w14:paraId="11FAF212" w14:textId="77777777" w:rsidR="00C57301" w:rsidRDefault="00882D3D">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bookmarkStart w:id="2" w:name="_Ref18181"/>
      <w:r>
        <w:rPr>
          <w:rFonts w:eastAsia="黑体" w:cs="Times New Roman" w:hint="eastAsia"/>
          <w:kern w:val="0"/>
          <w:szCs w:val="30"/>
        </w:rPr>
        <w:t>Introduction</w:t>
      </w:r>
      <w:bookmarkEnd w:id="2"/>
    </w:p>
    <w:p w14:paraId="6325576E" w14:textId="77777777" w:rsidR="00C57301" w:rsidRDefault="00882D3D">
      <w:pPr>
        <w:snapToGrid w:val="0"/>
        <w:rPr>
          <w:rFonts w:ascii="宋体" w:eastAsia="宋体" w:hAnsi="宋体" w:cs="宋体"/>
          <w:lang w:eastAsia="zh-CN"/>
        </w:rPr>
      </w:pPr>
      <w:r>
        <w:rPr>
          <w:lang w:eastAsia="zh-CN"/>
        </w:rPr>
        <w:t xml:space="preserve">In the WID of Rel-19 </w:t>
      </w:r>
      <w:r>
        <w:rPr>
          <w:lang w:eastAsia="zh-CN"/>
        </w:rPr>
        <w:fldChar w:fldCharType="begin"/>
      </w:r>
      <w:r>
        <w:rPr>
          <w:lang w:eastAsia="zh-CN"/>
        </w:rPr>
        <w:instrText xml:space="preserve"> REF _Ref152226390 \n \h </w:instrText>
      </w:r>
      <w:r>
        <w:rPr>
          <w:lang w:eastAsia="zh-CN"/>
        </w:rPr>
      </w:r>
      <w:r>
        <w:rPr>
          <w:lang w:eastAsia="zh-CN"/>
        </w:rPr>
        <w:fldChar w:fldCharType="separate"/>
      </w:r>
      <w:r>
        <w:rPr>
          <w:lang w:eastAsia="zh-CN"/>
        </w:rPr>
        <w:t>[1]</w:t>
      </w:r>
      <w:r>
        <w:rPr>
          <w:lang w:eastAsia="zh-CN"/>
        </w:rPr>
        <w:fldChar w:fldCharType="end"/>
      </w:r>
      <w:r>
        <w:rPr>
          <w:lang w:eastAsia="zh-CN"/>
        </w:rPr>
        <w:t>, the stud</w:t>
      </w:r>
      <w:r w:rsidR="009F3FA1">
        <w:rPr>
          <w:lang w:eastAsia="zh-CN"/>
        </w:rPr>
        <w:t>y</w:t>
      </w:r>
      <w:r>
        <w:rPr>
          <w:lang w:eastAsia="zh-CN"/>
        </w:rPr>
        <w:t xml:space="preserve"> for </w:t>
      </w:r>
      <w:r w:rsidR="009F3FA1" w:rsidRPr="009431DD">
        <w:rPr>
          <w:rFonts w:eastAsia="Calibri"/>
          <w:lang w:eastAsia="ko-KR"/>
        </w:rPr>
        <w:t>downlink coverage enhancements</w:t>
      </w:r>
      <w:r>
        <w:rPr>
          <w:rFonts w:eastAsia="Calibri"/>
          <w:szCs w:val="20"/>
          <w:lang w:eastAsia="zh-CN"/>
        </w:rPr>
        <w:t xml:space="preserve"> </w:t>
      </w:r>
      <w:r w:rsidR="00A76E51">
        <w:rPr>
          <w:rFonts w:eastAsia="Calibri"/>
          <w:szCs w:val="20"/>
          <w:lang w:eastAsia="zh-CN"/>
        </w:rPr>
        <w:t xml:space="preserve">in NTN </w:t>
      </w:r>
      <w:r w:rsidR="009F3FA1">
        <w:rPr>
          <w:rFonts w:eastAsia="Calibri"/>
          <w:szCs w:val="20"/>
          <w:lang w:eastAsia="zh-CN"/>
        </w:rPr>
        <w:t>is</w:t>
      </w:r>
      <w:r>
        <w:rPr>
          <w:rFonts w:eastAsia="Calibri"/>
          <w:szCs w:val="20"/>
          <w:lang w:eastAsia="zh-CN"/>
        </w:rPr>
        <w:t xml:space="preserve"> targeted to be completed by RAN#10</w:t>
      </w:r>
      <w:r w:rsidR="009F3FA1">
        <w:rPr>
          <w:rFonts w:eastAsia="Calibri"/>
          <w:szCs w:val="20"/>
          <w:lang w:eastAsia="zh-CN"/>
        </w:rPr>
        <w:t>6</w:t>
      </w:r>
      <w:r>
        <w:rPr>
          <w:rFonts w:eastAsia="Calibri"/>
          <w:szCs w:val="20"/>
          <w:lang w:eastAsia="zh-CN"/>
        </w:rPr>
        <w:t>.</w:t>
      </w:r>
    </w:p>
    <w:tbl>
      <w:tblPr>
        <w:tblStyle w:val="af4"/>
        <w:tblW w:w="0" w:type="auto"/>
        <w:tblLook w:val="04A0" w:firstRow="1" w:lastRow="0" w:firstColumn="1" w:lastColumn="0" w:noHBand="0" w:noVBand="1"/>
      </w:tblPr>
      <w:tblGrid>
        <w:gridCol w:w="9060"/>
      </w:tblGrid>
      <w:tr w:rsidR="00C57301" w14:paraId="393031F2" w14:textId="77777777">
        <w:tc>
          <w:tcPr>
            <w:tcW w:w="9060" w:type="dxa"/>
          </w:tcPr>
          <w:p w14:paraId="2A980E53" w14:textId="77777777" w:rsidR="009F3FA1" w:rsidRPr="009431DD" w:rsidRDefault="009F3FA1" w:rsidP="009F3FA1">
            <w:pPr>
              <w:numPr>
                <w:ilvl w:val="0"/>
                <w:numId w:val="17"/>
              </w:numPr>
              <w:overflowPunct w:val="0"/>
              <w:autoSpaceDE w:val="0"/>
              <w:autoSpaceDN w:val="0"/>
              <w:adjustRightInd w:val="0"/>
              <w:spacing w:after="0" w:line="276" w:lineRule="auto"/>
              <w:jc w:val="left"/>
              <w:textAlignment w:val="baseline"/>
              <w:rPr>
                <w:rFonts w:eastAsia="Calibri"/>
                <w:lang w:eastAsia="ko-KR"/>
              </w:rPr>
            </w:pPr>
            <w:bookmarkStart w:id="3" w:name="_Hlk151973856"/>
            <w:r w:rsidRPr="009431DD">
              <w:rPr>
                <w:rFonts w:eastAsia="Calibri"/>
                <w:lang w:eastAsia="ko-KR"/>
              </w:rPr>
              <w:t>Study and specify</w:t>
            </w:r>
            <w:bookmarkStart w:id="4" w:name="_Hlk153196886"/>
            <w:r w:rsidRPr="009431DD">
              <w:rPr>
                <w:rFonts w:eastAsia="Calibri"/>
                <w:lang w:eastAsia="ko-KR"/>
              </w:rPr>
              <w:t xml:space="preserve"> if beneficial</w:t>
            </w:r>
            <w:bookmarkEnd w:id="4"/>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266A4731" w14:textId="77777777" w:rsidR="009F3FA1" w:rsidRPr="00F8147E" w:rsidRDefault="009F3FA1" w:rsidP="009F3FA1">
            <w:pPr>
              <w:pStyle w:val="af9"/>
              <w:numPr>
                <w:ilvl w:val="0"/>
                <w:numId w:val="18"/>
              </w:numPr>
              <w:spacing w:after="0" w:line="276" w:lineRule="auto"/>
              <w:ind w:firstLineChars="0"/>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639EFC0" w14:textId="77777777" w:rsidR="009F3FA1" w:rsidRPr="00F8147E" w:rsidRDefault="009F3FA1" w:rsidP="009F3FA1">
            <w:pPr>
              <w:pStyle w:val="af9"/>
              <w:numPr>
                <w:ilvl w:val="0"/>
                <w:numId w:val="18"/>
              </w:numPr>
              <w:spacing w:after="0" w:line="276" w:lineRule="auto"/>
              <w:ind w:firstLineChars="0"/>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7AF877F" w14:textId="77777777" w:rsidR="009F3FA1" w:rsidRDefault="009F3FA1" w:rsidP="009F3FA1">
            <w:pPr>
              <w:pStyle w:val="af9"/>
              <w:numPr>
                <w:ilvl w:val="0"/>
                <w:numId w:val="18"/>
              </w:numPr>
              <w:spacing w:after="0" w:line="276" w:lineRule="auto"/>
              <w:ind w:firstLineChars="0"/>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xml:space="preserve">, allowing dynamic and flexible </w:t>
            </w:r>
            <w:r w:rsidRPr="00F92063">
              <w:rPr>
                <w:rFonts w:ascii="Times New Roman" w:hAnsi="Times New Roman"/>
                <w:sz w:val="20"/>
                <w:szCs w:val="20"/>
              </w:rPr>
              <w:t>power sharing between satellite beams or different satellite beam patterns/size (i.e. wide or narrow) across the satellite footprint.</w:t>
            </w:r>
          </w:p>
          <w:p w14:paraId="73EDD871" w14:textId="77777777" w:rsidR="009F3FA1" w:rsidRPr="00E754D5" w:rsidRDefault="009F3FA1" w:rsidP="009F3FA1">
            <w:pPr>
              <w:pStyle w:val="af9"/>
              <w:numPr>
                <w:ilvl w:val="1"/>
                <w:numId w:val="18"/>
              </w:numPr>
              <w:spacing w:after="0" w:line="276" w:lineRule="auto"/>
              <w:ind w:firstLineChars="0"/>
              <w:contextualSpacing/>
              <w:rPr>
                <w:rFonts w:ascii="Times New Roman" w:hAnsi="Times New Roman"/>
                <w:sz w:val="20"/>
                <w:szCs w:val="20"/>
                <w:highlight w:val="yellow"/>
              </w:rPr>
            </w:pPr>
            <w:r w:rsidRPr="00E754D5">
              <w:rPr>
                <w:rFonts w:ascii="Times New Roman" w:hAnsi="Times New Roman"/>
                <w:sz w:val="20"/>
                <w:szCs w:val="20"/>
                <w:highlight w:val="yellow"/>
              </w:rPr>
              <w:t>RAN1 to report at the latest by RAN#106 with the list of targeted physical channels/signals for link level enhancements (if any), and with the targeted system-level enhancements (if any)</w:t>
            </w:r>
          </w:p>
          <w:p w14:paraId="069567EE" w14:textId="77777777" w:rsidR="009F3FA1" w:rsidRPr="00CE265A" w:rsidRDefault="009F3FA1" w:rsidP="009F3FA1">
            <w:pPr>
              <w:pStyle w:val="af9"/>
              <w:numPr>
                <w:ilvl w:val="1"/>
                <w:numId w:val="18"/>
              </w:numPr>
              <w:spacing w:after="0" w:line="276" w:lineRule="auto"/>
              <w:ind w:firstLineChars="0"/>
              <w:contextualSpacing/>
              <w:rPr>
                <w:rFonts w:ascii="Times New Roman" w:hAnsi="Times New Roman"/>
                <w:sz w:val="20"/>
                <w:szCs w:val="20"/>
              </w:rPr>
            </w:pPr>
            <w:r w:rsidRPr="00CE265A">
              <w:rPr>
                <w:rFonts w:ascii="Times New Roman" w:hAnsi="Times New Roman"/>
                <w:sz w:val="20"/>
                <w:szCs w:val="20"/>
              </w:rPr>
              <w:t>RAN1 should report on impact to backward compatibility, if any, for potential extension of the SSB periodicity at the latest by RAN#106, in conjunction with the targeted system-level enhancements.</w:t>
            </w:r>
          </w:p>
          <w:p w14:paraId="2CC0D91F" w14:textId="77777777" w:rsidR="009F3FA1" w:rsidRPr="003F3481" w:rsidRDefault="009F3FA1" w:rsidP="009F3FA1">
            <w:pPr>
              <w:pStyle w:val="af9"/>
              <w:numPr>
                <w:ilvl w:val="0"/>
                <w:numId w:val="18"/>
              </w:numPr>
              <w:spacing w:after="0" w:line="276" w:lineRule="auto"/>
              <w:ind w:firstLineChars="0"/>
              <w:contextualSpacing/>
              <w:rPr>
                <w:rFonts w:ascii="Times New Roman" w:hAnsi="Times New Roman"/>
                <w:sz w:val="20"/>
                <w:szCs w:val="20"/>
              </w:rPr>
            </w:pPr>
            <w:r w:rsidRPr="003F3481">
              <w:rPr>
                <w:rFonts w:ascii="Times New Roman" w:hAnsi="Times New Roman"/>
                <w:sz w:val="20"/>
                <w:szCs w:val="20"/>
              </w:rPr>
              <w:t xml:space="preserve">Notes for </w:t>
            </w:r>
            <w:r>
              <w:rPr>
                <w:rFonts w:ascii="Times New Roman" w:hAnsi="Times New Roman"/>
                <w:sz w:val="20"/>
                <w:szCs w:val="20"/>
              </w:rPr>
              <w:t>this objective</w:t>
            </w:r>
            <w:r w:rsidRPr="003F3481">
              <w:rPr>
                <w:rFonts w:ascii="Times New Roman" w:hAnsi="Times New Roman"/>
                <w:sz w:val="20"/>
                <w:szCs w:val="20"/>
              </w:rPr>
              <w:t>:</w:t>
            </w:r>
          </w:p>
          <w:p w14:paraId="7D5654EC" w14:textId="77777777" w:rsidR="009F3FA1" w:rsidRDefault="009F3FA1" w:rsidP="009F3FA1">
            <w:pPr>
              <w:pStyle w:val="af9"/>
              <w:numPr>
                <w:ilvl w:val="1"/>
                <w:numId w:val="18"/>
              </w:numPr>
              <w:spacing w:after="0" w:line="276" w:lineRule="auto"/>
              <w:ind w:firstLineChars="0"/>
              <w:contextualSpacing/>
              <w:rPr>
                <w:rFonts w:ascii="Times New Roman" w:hAnsi="Times New Roman"/>
                <w:sz w:val="20"/>
                <w:szCs w:val="20"/>
              </w:rPr>
            </w:pPr>
            <w:r w:rsidRPr="00F8147E">
              <w:rPr>
                <w:rFonts w:ascii="Times New Roman" w:hAnsi="Times New Roman"/>
                <w:sz w:val="20"/>
                <w:szCs w:val="20"/>
              </w:rPr>
              <w:t xml:space="preserve">SSB channel enhancement </w:t>
            </w:r>
            <w:r w:rsidRPr="00C44E27">
              <w:rPr>
                <w:rFonts w:ascii="Times New Roman" w:hAnsi="Times New Roman"/>
                <w:sz w:val="20"/>
                <w:szCs w:val="20"/>
              </w:rPr>
              <w:t xml:space="preserve">other than SSB periodicity extension </w:t>
            </w:r>
            <w:r w:rsidRPr="00F8147E">
              <w:rPr>
                <w:rFonts w:ascii="Times New Roman" w:hAnsi="Times New Roman"/>
                <w:sz w:val="20"/>
                <w:szCs w:val="20"/>
              </w:rPr>
              <w:t>is not considered</w:t>
            </w:r>
          </w:p>
          <w:p w14:paraId="7404D9B1" w14:textId="77777777" w:rsidR="009F3FA1" w:rsidRPr="00C44E27" w:rsidRDefault="009F3FA1" w:rsidP="009F3FA1">
            <w:pPr>
              <w:pStyle w:val="af9"/>
              <w:numPr>
                <w:ilvl w:val="2"/>
                <w:numId w:val="18"/>
              </w:numPr>
              <w:spacing w:after="0" w:line="276" w:lineRule="auto"/>
              <w:ind w:firstLineChars="0"/>
              <w:contextualSpacing/>
              <w:rPr>
                <w:rFonts w:ascii="Times New Roman" w:hAnsi="Times New Roman"/>
                <w:sz w:val="20"/>
                <w:szCs w:val="20"/>
              </w:rPr>
            </w:pPr>
            <w:r w:rsidRPr="00C44E27">
              <w:rPr>
                <w:rFonts w:ascii="Times New Roman" w:hAnsi="Times New Roman"/>
                <w:sz w:val="20"/>
                <w:szCs w:val="20"/>
              </w:rPr>
              <w:t>RAN1 should consider issues such as UE’s cell search complexity and impact to initial cell selection, latency and success rate, for the above extension</w:t>
            </w:r>
          </w:p>
          <w:p w14:paraId="79205428" w14:textId="77777777" w:rsidR="009F3FA1" w:rsidRPr="00C44E27" w:rsidRDefault="009F3FA1" w:rsidP="009F3FA1">
            <w:pPr>
              <w:pStyle w:val="af9"/>
              <w:numPr>
                <w:ilvl w:val="1"/>
                <w:numId w:val="18"/>
              </w:numPr>
              <w:spacing w:after="0" w:line="276" w:lineRule="auto"/>
              <w:ind w:firstLineChars="0"/>
              <w:contextualSpacing/>
              <w:rPr>
                <w:rFonts w:ascii="Times New Roman" w:hAnsi="Times New Roman"/>
                <w:sz w:val="20"/>
                <w:szCs w:val="20"/>
              </w:rPr>
            </w:pPr>
            <w:r w:rsidRPr="00C44E27">
              <w:rPr>
                <w:rFonts w:ascii="Times New Roman" w:hAnsi="Times New Roman"/>
                <w:sz w:val="20"/>
                <w:szCs w:val="20"/>
              </w:rPr>
              <w:t>The SSB periodicity enhancements potentially defined in this WID only apply to NTN operation</w:t>
            </w:r>
          </w:p>
          <w:p w14:paraId="68498248" w14:textId="77777777" w:rsidR="009F3FA1" w:rsidRPr="00F8147E" w:rsidRDefault="009F3FA1" w:rsidP="009F3FA1">
            <w:pPr>
              <w:pStyle w:val="af9"/>
              <w:numPr>
                <w:ilvl w:val="1"/>
                <w:numId w:val="18"/>
              </w:numPr>
              <w:spacing w:after="0" w:line="276" w:lineRule="auto"/>
              <w:ind w:firstLineChars="0"/>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6717F8D1" w14:textId="77777777" w:rsidR="009F3FA1" w:rsidRDefault="009F3FA1" w:rsidP="009F3FA1">
            <w:pPr>
              <w:pStyle w:val="af9"/>
              <w:numPr>
                <w:ilvl w:val="1"/>
                <w:numId w:val="18"/>
              </w:numPr>
              <w:spacing w:after="0" w:line="276" w:lineRule="auto"/>
              <w:ind w:firstLineChars="0"/>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1DB16303" w14:textId="77777777" w:rsidR="00C57301" w:rsidRPr="009F3FA1" w:rsidRDefault="009F3FA1" w:rsidP="009F3FA1">
            <w:pPr>
              <w:pStyle w:val="af9"/>
              <w:numPr>
                <w:ilvl w:val="1"/>
                <w:numId w:val="18"/>
              </w:numPr>
              <w:spacing w:after="0" w:line="276" w:lineRule="auto"/>
              <w:ind w:firstLineChars="0"/>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tc>
      </w:tr>
    </w:tbl>
    <w:bookmarkEnd w:id="3"/>
    <w:p w14:paraId="08F8F22D" w14:textId="77777777" w:rsidR="00C57301" w:rsidRDefault="00882D3D">
      <w:pPr>
        <w:snapToGrid w:val="0"/>
        <w:spacing w:before="120"/>
        <w:rPr>
          <w:lang w:eastAsia="zh-CN"/>
        </w:rPr>
      </w:pPr>
      <w:r>
        <w:rPr>
          <w:lang w:eastAsia="zh-CN"/>
        </w:rPr>
        <w:t>In this contribution, the views on above objective are elaborated.</w:t>
      </w:r>
    </w:p>
    <w:p w14:paraId="516F52FB" w14:textId="77777777" w:rsidR="00C57301" w:rsidRDefault="00882D3D">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Discussion on DL coverage enhancement</w:t>
      </w:r>
    </w:p>
    <w:p w14:paraId="36CF4E96" w14:textId="77777777" w:rsidR="00DA6E10" w:rsidRDefault="00DA6E10" w:rsidP="00DA6E10">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2.1 Background</w:t>
      </w:r>
    </w:p>
    <w:p w14:paraId="4A069D71" w14:textId="1861FA18" w:rsidR="001F00BD" w:rsidRDefault="00D7073C" w:rsidP="00195D65">
      <w:pPr>
        <w:spacing w:before="120"/>
        <w:rPr>
          <w:rFonts w:eastAsia="黑体"/>
          <w:lang w:eastAsia="zh-CN"/>
        </w:rPr>
      </w:pPr>
      <w:r>
        <w:rPr>
          <w:rFonts w:eastAsia="黑体"/>
          <w:lang w:eastAsia="zh-CN"/>
        </w:rPr>
        <w:t>I</w:t>
      </w:r>
      <w:r w:rsidR="00C90F88">
        <w:rPr>
          <w:rFonts w:eastAsia="黑体"/>
          <w:lang w:eastAsia="zh-CN"/>
        </w:rPr>
        <w:t xml:space="preserve">n RAN1#116 and RAN1#116bis, </w:t>
      </w:r>
      <w:r w:rsidR="00B13C96">
        <w:rPr>
          <w:rFonts w:eastAsia="黑体"/>
          <w:lang w:eastAsia="zh-CN"/>
        </w:rPr>
        <w:t xml:space="preserve">as reflected in the agreements listed in appendix, </w:t>
      </w:r>
      <w:r w:rsidR="00C90F88">
        <w:rPr>
          <w:rFonts w:eastAsia="黑体"/>
          <w:lang w:eastAsia="zh-CN"/>
        </w:rPr>
        <w:t>three satellite parameter sets</w:t>
      </w:r>
      <w:r w:rsidR="00C977B2">
        <w:rPr>
          <w:rFonts w:eastAsia="黑体"/>
          <w:lang w:eastAsia="zh-CN"/>
        </w:rPr>
        <w:t xml:space="preserve"> (i.e., with different assumption on the </w:t>
      </w:r>
      <w:r w:rsidR="00C1120F" w:rsidRPr="00B13C96">
        <w:rPr>
          <w:rFonts w:eastAsia="黑体"/>
          <w:lang w:eastAsia="zh-CN"/>
        </w:rPr>
        <w:t>simultaneously active beams</w:t>
      </w:r>
      <w:r w:rsidR="00B13C96" w:rsidRPr="00B13C96">
        <w:rPr>
          <w:rFonts w:eastAsia="黑体"/>
          <w:lang w:eastAsia="zh-CN"/>
        </w:rPr>
        <w:t>, link budget at given elevation angle</w:t>
      </w:r>
      <w:r w:rsidR="00C977B2">
        <w:rPr>
          <w:rFonts w:eastAsia="黑体"/>
          <w:lang w:eastAsia="zh-CN"/>
        </w:rPr>
        <w:t>)</w:t>
      </w:r>
      <w:r w:rsidR="00C90F88">
        <w:rPr>
          <w:rFonts w:eastAsia="黑体"/>
          <w:lang w:eastAsia="zh-CN"/>
        </w:rPr>
        <w:t xml:space="preserve"> have been agreed to reflect the realistic limitation and assumption</w:t>
      </w:r>
      <w:r w:rsidR="00C72905">
        <w:rPr>
          <w:rFonts w:eastAsia="黑体" w:hint="eastAsia"/>
          <w:lang w:eastAsia="zh-CN"/>
        </w:rPr>
        <w:t>s</w:t>
      </w:r>
      <w:r w:rsidR="00C90F88">
        <w:rPr>
          <w:rFonts w:eastAsia="黑体"/>
          <w:lang w:eastAsia="zh-CN"/>
        </w:rPr>
        <w:t xml:space="preserve"> </w:t>
      </w:r>
      <w:r w:rsidR="0047077E">
        <w:rPr>
          <w:rFonts w:eastAsia="黑体"/>
          <w:lang w:eastAsia="zh-CN"/>
        </w:rPr>
        <w:t xml:space="preserve">of corresponding </w:t>
      </w:r>
      <w:r w:rsidR="00C90F88">
        <w:rPr>
          <w:rFonts w:eastAsia="黑体"/>
          <w:lang w:eastAsia="zh-CN"/>
        </w:rPr>
        <w:t xml:space="preserve">satellite </w:t>
      </w:r>
      <w:r w:rsidR="009F7279">
        <w:rPr>
          <w:rFonts w:eastAsia="黑体"/>
          <w:lang w:eastAsia="zh-CN"/>
        </w:rPr>
        <w:t>implementation</w:t>
      </w:r>
      <w:r w:rsidR="00C90F88">
        <w:rPr>
          <w:rFonts w:eastAsia="黑体"/>
          <w:lang w:eastAsia="zh-CN"/>
        </w:rPr>
        <w:t>, which are essential parts of the “</w:t>
      </w:r>
      <w:r w:rsidR="00C90F88" w:rsidRPr="00C90F88">
        <w:rPr>
          <w:iCs/>
          <w:highlight w:val="yellow"/>
        </w:rPr>
        <w:t>NTN deployment constraints</w:t>
      </w:r>
      <w:r w:rsidR="00C90F88">
        <w:rPr>
          <w:rFonts w:eastAsia="黑体"/>
          <w:lang w:eastAsia="zh-CN"/>
        </w:rPr>
        <w:t xml:space="preserve">”. </w:t>
      </w:r>
      <w:r w:rsidR="000D0A74">
        <w:rPr>
          <w:rFonts w:eastAsia="黑体"/>
          <w:lang w:eastAsia="zh-CN"/>
        </w:rPr>
        <w:t xml:space="preserve"> </w:t>
      </w:r>
      <w:r w:rsidR="00977D2A">
        <w:rPr>
          <w:rFonts w:eastAsia="黑体"/>
          <w:lang w:eastAsia="zh-CN"/>
        </w:rPr>
        <w:t xml:space="preserve">As the target to address the potential issues, in this item, </w:t>
      </w:r>
      <w:r w:rsidR="0047077E">
        <w:rPr>
          <w:rFonts w:eastAsia="黑体"/>
          <w:lang w:eastAsia="zh-CN"/>
        </w:rPr>
        <w:t xml:space="preserve">when </w:t>
      </w:r>
      <w:r>
        <w:rPr>
          <w:rFonts w:eastAsia="黑体"/>
          <w:lang w:eastAsia="zh-CN"/>
        </w:rPr>
        <w:t>the potential solutions of DL coverage enhancement</w:t>
      </w:r>
      <w:r w:rsidR="0047077E">
        <w:rPr>
          <w:rFonts w:eastAsia="黑体"/>
          <w:lang w:eastAsia="zh-CN"/>
        </w:rPr>
        <w:t xml:space="preserve"> are considered</w:t>
      </w:r>
      <w:r>
        <w:rPr>
          <w:rFonts w:eastAsia="黑体"/>
          <w:lang w:eastAsia="zh-CN"/>
        </w:rPr>
        <w:t xml:space="preserve">, </w:t>
      </w:r>
      <w:r w:rsidR="0047077E">
        <w:rPr>
          <w:rFonts w:eastAsia="黑体"/>
          <w:lang w:eastAsia="zh-CN"/>
        </w:rPr>
        <w:t xml:space="preserve">all relevant issues should be either interpedently and equally considered or jointly considered as a workable solution. And </w:t>
      </w:r>
      <w:r w:rsidR="00743177">
        <w:rPr>
          <w:rFonts w:eastAsia="黑体"/>
          <w:lang w:eastAsia="zh-CN"/>
        </w:rPr>
        <w:t>the DL coverage enhancement should ensure</w:t>
      </w:r>
      <w:r w:rsidR="003D6D83">
        <w:rPr>
          <w:rFonts w:eastAsia="黑体"/>
          <w:lang w:eastAsia="zh-CN"/>
        </w:rPr>
        <w:t xml:space="preserve"> </w:t>
      </w:r>
      <w:r w:rsidR="00743177">
        <w:rPr>
          <w:rFonts w:eastAsia="黑体"/>
          <w:lang w:eastAsia="zh-CN"/>
        </w:rPr>
        <w:t>that satisfactory performance can be achieved</w:t>
      </w:r>
      <w:r w:rsidR="000D0A74">
        <w:rPr>
          <w:rFonts w:eastAsia="黑体"/>
          <w:lang w:eastAsia="zh-CN"/>
        </w:rPr>
        <w:t>.</w:t>
      </w:r>
    </w:p>
    <w:p w14:paraId="7AD2E6CB" w14:textId="77777777" w:rsidR="006B2A6B" w:rsidRDefault="006B2A6B" w:rsidP="006B2A6B">
      <w:pPr>
        <w:snapToGrid w:val="0"/>
        <w:spacing w:before="120"/>
        <w:rPr>
          <w:i/>
          <w:szCs w:val="20"/>
        </w:rPr>
      </w:pPr>
      <w:r w:rsidRPr="00790075">
        <w:rPr>
          <w:b/>
          <w:i/>
          <w:szCs w:val="20"/>
        </w:rPr>
        <w:t xml:space="preserve">Observation </w:t>
      </w:r>
      <w:r w:rsidR="00D7073C">
        <w:rPr>
          <w:b/>
          <w:i/>
          <w:szCs w:val="20"/>
        </w:rPr>
        <w:t>1</w:t>
      </w:r>
      <w:r w:rsidRPr="00790075">
        <w:rPr>
          <w:b/>
          <w:i/>
          <w:szCs w:val="20"/>
        </w:rPr>
        <w:t xml:space="preserve">: </w:t>
      </w:r>
      <w:r w:rsidR="006219B3">
        <w:rPr>
          <w:i/>
          <w:szCs w:val="20"/>
        </w:rPr>
        <w:t>The parameters sets agreed in RAN1 reflects the existing NTN deployment constrain</w:t>
      </w:r>
      <w:r w:rsidR="00AA0A29">
        <w:rPr>
          <w:i/>
          <w:szCs w:val="20"/>
        </w:rPr>
        <w:t>t</w:t>
      </w:r>
      <w:r w:rsidR="006219B3">
        <w:rPr>
          <w:i/>
          <w:szCs w:val="20"/>
        </w:rPr>
        <w:t>s.</w:t>
      </w:r>
      <w:r w:rsidRPr="00790075">
        <w:rPr>
          <w:i/>
          <w:szCs w:val="20"/>
        </w:rPr>
        <w:t xml:space="preserve"> </w:t>
      </w:r>
    </w:p>
    <w:p w14:paraId="07ECE56C" w14:textId="59C3A041" w:rsidR="006117B3" w:rsidRDefault="00CF28F2" w:rsidP="006117B3">
      <w:pPr>
        <w:snapToGrid w:val="0"/>
        <w:spacing w:before="120"/>
        <w:rPr>
          <w:i/>
          <w:szCs w:val="20"/>
        </w:rPr>
      </w:pPr>
      <w:r>
        <w:rPr>
          <w:b/>
          <w:i/>
          <w:szCs w:val="20"/>
        </w:rPr>
        <w:lastRenderedPageBreak/>
        <w:t>Proposal</w:t>
      </w:r>
      <w:r w:rsidRPr="00790075">
        <w:rPr>
          <w:b/>
          <w:i/>
          <w:szCs w:val="20"/>
        </w:rPr>
        <w:t xml:space="preserve"> </w:t>
      </w:r>
      <w:r w:rsidR="00335115">
        <w:rPr>
          <w:b/>
          <w:i/>
          <w:szCs w:val="20"/>
        </w:rPr>
        <w:t>1</w:t>
      </w:r>
      <w:r w:rsidR="006117B3" w:rsidRPr="00790075">
        <w:rPr>
          <w:b/>
          <w:i/>
          <w:szCs w:val="20"/>
        </w:rPr>
        <w:t xml:space="preserve">: </w:t>
      </w:r>
      <w:r w:rsidR="006117B3">
        <w:rPr>
          <w:i/>
          <w:szCs w:val="20"/>
        </w:rPr>
        <w:t>The DL coverage enhancement</w:t>
      </w:r>
      <w:r>
        <w:rPr>
          <w:i/>
          <w:szCs w:val="20"/>
        </w:rPr>
        <w:t xml:space="preserve"> should be able to provide the complete solution to satisfy the needs of all deployment since the issues have been identified in Rel-19.</w:t>
      </w:r>
      <w:r w:rsidR="006117B3" w:rsidRPr="00790075">
        <w:rPr>
          <w:i/>
          <w:szCs w:val="20"/>
        </w:rPr>
        <w:t xml:space="preserve"> </w:t>
      </w:r>
    </w:p>
    <w:p w14:paraId="262A1476" w14:textId="77777777" w:rsidR="00AC24DA" w:rsidRDefault="00AC24DA" w:rsidP="00AC24DA">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 xml:space="preserve">2.2 </w:t>
      </w:r>
      <w:r w:rsidR="00FE52B9">
        <w:rPr>
          <w:rFonts w:ascii="Times New Roman" w:eastAsia="宋体" w:hAnsi="Times New Roman" w:cs="Times New Roman"/>
          <w:bCs w:val="0"/>
          <w:sz w:val="24"/>
          <w:szCs w:val="24"/>
        </w:rPr>
        <w:t>Discussion</w:t>
      </w:r>
      <w:r>
        <w:rPr>
          <w:rFonts w:ascii="Times New Roman" w:eastAsia="宋体" w:hAnsi="Times New Roman" w:cs="Times New Roman"/>
          <w:bCs w:val="0"/>
          <w:sz w:val="24"/>
          <w:szCs w:val="24"/>
        </w:rPr>
        <w:t xml:space="preserve"> on the system level enhancement</w:t>
      </w:r>
    </w:p>
    <w:p w14:paraId="375FBD7F" w14:textId="77777777" w:rsidR="004D34A3" w:rsidRDefault="00CF4CFC" w:rsidP="00AC24DA">
      <w:pPr>
        <w:tabs>
          <w:tab w:val="left" w:pos="2160"/>
        </w:tabs>
        <w:rPr>
          <w:rFonts w:eastAsia="宋体"/>
          <w:lang w:eastAsia="zh-CN"/>
        </w:rPr>
      </w:pPr>
      <w:r>
        <w:rPr>
          <w:rFonts w:eastAsia="宋体"/>
          <w:lang w:eastAsia="zh-CN"/>
        </w:rPr>
        <w:t>For the system level enhancement, the following observation</w:t>
      </w:r>
      <w:r w:rsidR="00B357BF">
        <w:rPr>
          <w:rFonts w:eastAsia="宋体"/>
          <w:lang w:eastAsia="zh-CN"/>
        </w:rPr>
        <w:t xml:space="preserve"> and agreement</w:t>
      </w:r>
      <w:r>
        <w:rPr>
          <w:rFonts w:eastAsia="宋体"/>
          <w:lang w:eastAsia="zh-CN"/>
        </w:rPr>
        <w:t xml:space="preserve"> ha</w:t>
      </w:r>
      <w:r w:rsidR="00B357BF">
        <w:rPr>
          <w:rFonts w:eastAsia="宋体"/>
          <w:lang w:eastAsia="zh-CN"/>
        </w:rPr>
        <w:t>ve</w:t>
      </w:r>
      <w:r>
        <w:rPr>
          <w:rFonts w:eastAsia="宋体"/>
          <w:lang w:eastAsia="zh-CN"/>
        </w:rPr>
        <w:t xml:space="preserve"> been achieved</w:t>
      </w:r>
      <w:r w:rsidR="00B357BF">
        <w:rPr>
          <w:rFonts w:eastAsia="宋体"/>
          <w:lang w:eastAsia="zh-CN"/>
        </w:rPr>
        <w:t xml:space="preserve"> in RAN1</w:t>
      </w:r>
      <w:r>
        <w:rPr>
          <w:rFonts w:eastAsia="宋体"/>
          <w:lang w:eastAsia="zh-CN"/>
        </w:rPr>
        <w:t>:</w:t>
      </w:r>
    </w:p>
    <w:tbl>
      <w:tblPr>
        <w:tblStyle w:val="af4"/>
        <w:tblW w:w="0" w:type="auto"/>
        <w:tblLook w:val="04A0" w:firstRow="1" w:lastRow="0" w:firstColumn="1" w:lastColumn="0" w:noHBand="0" w:noVBand="1"/>
      </w:tblPr>
      <w:tblGrid>
        <w:gridCol w:w="9060"/>
      </w:tblGrid>
      <w:tr w:rsidR="0044501B" w14:paraId="03DD3C91" w14:textId="77777777" w:rsidTr="0044501B">
        <w:tc>
          <w:tcPr>
            <w:tcW w:w="9060" w:type="dxa"/>
          </w:tcPr>
          <w:p w14:paraId="6EF587AD" w14:textId="77777777" w:rsidR="0044501B" w:rsidRPr="002358F2" w:rsidRDefault="0044501B" w:rsidP="0044501B">
            <w:pPr>
              <w:rPr>
                <w:rFonts w:eastAsia="等线"/>
                <w:iCs/>
                <w:szCs w:val="20"/>
                <w:lang w:eastAsia="zh-CN"/>
              </w:rPr>
            </w:pPr>
            <w:bookmarkStart w:id="5" w:name="_Hlk183530292"/>
            <w:r w:rsidRPr="002358F2">
              <w:rPr>
                <w:b/>
                <w:iCs/>
                <w:szCs w:val="20"/>
                <w:lang w:eastAsia="zh-CN"/>
              </w:rPr>
              <w:t>Observation</w:t>
            </w:r>
          </w:p>
          <w:p w14:paraId="5C62F02E" w14:textId="77777777" w:rsidR="0044501B" w:rsidRPr="008B612C" w:rsidRDefault="0044501B" w:rsidP="008B612C">
            <w:pPr>
              <w:spacing w:after="0"/>
              <w:rPr>
                <w:rFonts w:eastAsia="等线"/>
                <w:iCs/>
                <w:sz w:val="16"/>
                <w:szCs w:val="16"/>
                <w:lang w:eastAsia="zh-CN"/>
              </w:rPr>
            </w:pPr>
            <w:r w:rsidRPr="008B612C">
              <w:rPr>
                <w:sz w:val="16"/>
                <w:szCs w:val="16"/>
              </w:rPr>
              <w:t xml:space="preserve">Based on the results of DL coverage </w:t>
            </w:r>
            <w:r w:rsidRPr="008B612C">
              <w:rPr>
                <w:rFonts w:eastAsia="等线"/>
                <w:iCs/>
                <w:sz w:val="16"/>
                <w:szCs w:val="16"/>
                <w:lang w:eastAsia="zh-CN"/>
              </w:rPr>
              <w:t xml:space="preserve">ratio </w:t>
            </w:r>
            <w:r w:rsidRPr="008B612C">
              <w:rPr>
                <w:sz w:val="16"/>
                <w:szCs w:val="16"/>
              </w:rPr>
              <w:t>evaluation at system level collected from 7 sources</w:t>
            </w:r>
            <w:r w:rsidRPr="008B612C">
              <w:rPr>
                <w:rFonts w:eastAsia="等线"/>
                <w:iCs/>
                <w:sz w:val="16"/>
                <w:szCs w:val="16"/>
                <w:lang w:eastAsia="zh-CN"/>
              </w:rPr>
              <w:t xml:space="preserve"> for all the three LEO600km satellite parameter sets where the beam footprint diameter is 50 km:</w:t>
            </w:r>
          </w:p>
          <w:p w14:paraId="5AA50A1F" w14:textId="77777777" w:rsidR="0044501B" w:rsidRPr="00DE319E" w:rsidRDefault="0044501B" w:rsidP="008B612C">
            <w:pPr>
              <w:pStyle w:val="af9"/>
              <w:widowControl/>
              <w:numPr>
                <w:ilvl w:val="0"/>
                <w:numId w:val="28"/>
              </w:numPr>
              <w:spacing w:after="0"/>
              <w:ind w:firstLineChars="0"/>
              <w:rPr>
                <w:rFonts w:ascii="Times New Roman" w:eastAsia="等线" w:hAnsi="Times New Roman"/>
                <w:iCs/>
                <w:sz w:val="16"/>
                <w:szCs w:val="16"/>
              </w:rPr>
            </w:pPr>
            <w:r w:rsidRPr="00DE319E">
              <w:rPr>
                <w:rFonts w:ascii="Times New Roman" w:eastAsia="等线" w:hAnsi="Times New Roman"/>
                <w:iCs/>
                <w:sz w:val="16"/>
                <w:szCs w:val="16"/>
              </w:rPr>
              <w:t>For Set 1-1/1-3, the coverage ratio can be improved from 10% to 100% if the SSB periodicity is increased from 20ms to 80ms and beam hopping is applied</w:t>
            </w:r>
          </w:p>
          <w:p w14:paraId="0882394E" w14:textId="77777777" w:rsidR="0044501B" w:rsidRPr="008B612C" w:rsidRDefault="0044501B" w:rsidP="008B612C">
            <w:pPr>
              <w:pStyle w:val="af9"/>
              <w:widowControl/>
              <w:numPr>
                <w:ilvl w:val="0"/>
                <w:numId w:val="28"/>
              </w:numPr>
              <w:spacing w:after="0"/>
              <w:ind w:firstLineChars="0"/>
              <w:rPr>
                <w:rFonts w:ascii="Times New Roman" w:eastAsia="等线" w:hAnsi="Times New Roman"/>
                <w:iCs/>
                <w:sz w:val="16"/>
                <w:szCs w:val="16"/>
                <w:highlight w:val="yellow"/>
              </w:rPr>
            </w:pPr>
            <w:r w:rsidRPr="008B612C">
              <w:rPr>
                <w:rFonts w:ascii="Times New Roman" w:eastAsia="等线" w:hAnsi="Times New Roman"/>
                <w:iCs/>
                <w:sz w:val="16"/>
                <w:szCs w:val="16"/>
                <w:highlight w:val="yellow"/>
              </w:rPr>
              <w:t>For Set 1-2, the coverage ratio can be improved from 1.5% to 96.8% if the SSB periodicity is increased from 20ms to 320ms and beam hopping is applied.</w:t>
            </w:r>
          </w:p>
          <w:p w14:paraId="06DD2A59" w14:textId="77777777" w:rsidR="0044501B" w:rsidRPr="008B612C" w:rsidRDefault="0044501B" w:rsidP="008B612C">
            <w:pPr>
              <w:pStyle w:val="af9"/>
              <w:widowControl/>
              <w:numPr>
                <w:ilvl w:val="0"/>
                <w:numId w:val="28"/>
              </w:numPr>
              <w:spacing w:after="0"/>
              <w:ind w:firstLineChars="0"/>
              <w:rPr>
                <w:rFonts w:ascii="Times New Roman" w:eastAsia="等线" w:hAnsi="Times New Roman"/>
                <w:iCs/>
                <w:sz w:val="16"/>
                <w:szCs w:val="16"/>
              </w:rPr>
            </w:pPr>
            <w:r w:rsidRPr="008B612C">
              <w:rPr>
                <w:rFonts w:ascii="Times New Roman" w:eastAsia="等线" w:hAnsi="Times New Roman"/>
                <w:iCs/>
                <w:sz w:val="16"/>
                <w:szCs w:val="16"/>
              </w:rPr>
              <w:t xml:space="preserve">Note: coverage ratio is </w:t>
            </w:r>
            <w:r w:rsidRPr="008B612C">
              <w:rPr>
                <w:rFonts w:ascii="Times New Roman" w:hAnsi="Times New Roman"/>
                <w:sz w:val="16"/>
                <w:szCs w:val="16"/>
              </w:rPr>
              <w:t>N2+N3/ total beam footprints</w:t>
            </w:r>
          </w:p>
          <w:p w14:paraId="6DAE56F8" w14:textId="77777777" w:rsidR="0044501B" w:rsidRPr="008B612C" w:rsidRDefault="0044501B" w:rsidP="008B612C">
            <w:pPr>
              <w:pStyle w:val="af9"/>
              <w:widowControl/>
              <w:numPr>
                <w:ilvl w:val="0"/>
                <w:numId w:val="28"/>
              </w:numPr>
              <w:spacing w:after="0"/>
              <w:ind w:firstLineChars="0"/>
              <w:rPr>
                <w:rFonts w:ascii="Times New Roman" w:eastAsia="等线" w:hAnsi="Times New Roman"/>
                <w:iCs/>
                <w:sz w:val="16"/>
                <w:szCs w:val="16"/>
              </w:rPr>
            </w:pPr>
            <w:r w:rsidRPr="008B612C">
              <w:rPr>
                <w:rFonts w:ascii="Times New Roman" w:eastAsia="等线" w:hAnsi="Times New Roman"/>
                <w:iCs/>
                <w:sz w:val="16"/>
                <w:szCs w:val="16"/>
              </w:rPr>
              <w:t>Note: the baseline assumes no beam hopping. TDM between SIB1 and SIB19 is assumed in those results, following current specs.</w:t>
            </w:r>
          </w:p>
          <w:p w14:paraId="544B629A" w14:textId="77777777" w:rsidR="0044501B" w:rsidRPr="008B612C" w:rsidRDefault="0044501B" w:rsidP="008B612C">
            <w:pPr>
              <w:spacing w:after="0"/>
              <w:rPr>
                <w:rFonts w:eastAsia="等线"/>
                <w:iCs/>
                <w:sz w:val="16"/>
                <w:szCs w:val="16"/>
                <w:lang w:eastAsia="zh-CN"/>
              </w:rPr>
            </w:pPr>
            <w:r w:rsidRPr="008B612C">
              <w:rPr>
                <w:sz w:val="16"/>
                <w:szCs w:val="16"/>
              </w:rPr>
              <w:t xml:space="preserve">Based on the results of DL coverage </w:t>
            </w:r>
            <w:r w:rsidRPr="008B612C">
              <w:rPr>
                <w:rFonts w:eastAsia="等线"/>
                <w:iCs/>
                <w:sz w:val="16"/>
                <w:szCs w:val="16"/>
                <w:lang w:eastAsia="zh-CN"/>
              </w:rPr>
              <w:t xml:space="preserve">ratio </w:t>
            </w:r>
            <w:r w:rsidRPr="008B612C">
              <w:rPr>
                <w:sz w:val="16"/>
                <w:szCs w:val="16"/>
              </w:rPr>
              <w:t>evaluation at system level collected from 3 sources</w:t>
            </w:r>
            <w:r w:rsidRPr="008B612C">
              <w:rPr>
                <w:rFonts w:eastAsia="等线"/>
                <w:iCs/>
                <w:sz w:val="16"/>
                <w:szCs w:val="16"/>
                <w:lang w:eastAsia="zh-CN"/>
              </w:rPr>
              <w:t xml:space="preserve"> for a deployment scenario implementing wide beam footprint:</w:t>
            </w:r>
          </w:p>
          <w:p w14:paraId="6B12872F" w14:textId="77777777" w:rsidR="0044501B" w:rsidRPr="00B357BF" w:rsidRDefault="0044501B" w:rsidP="008B612C">
            <w:pPr>
              <w:pStyle w:val="af9"/>
              <w:widowControl/>
              <w:numPr>
                <w:ilvl w:val="0"/>
                <w:numId w:val="28"/>
              </w:numPr>
              <w:spacing w:after="0"/>
              <w:ind w:firstLineChars="0"/>
              <w:rPr>
                <w:rFonts w:ascii="Times New Roman" w:eastAsia="等线" w:hAnsi="Times New Roman"/>
                <w:bCs/>
                <w:iCs/>
                <w:sz w:val="16"/>
                <w:szCs w:val="16"/>
              </w:rPr>
            </w:pPr>
            <w:r w:rsidRPr="008B612C">
              <w:rPr>
                <w:rFonts w:ascii="Times New Roman" w:eastAsia="等线" w:hAnsi="Times New Roman"/>
                <w:bCs/>
                <w:iCs/>
                <w:sz w:val="16"/>
                <w:szCs w:val="16"/>
              </w:rPr>
              <w:t>1 source reports that w</w:t>
            </w:r>
            <w:r w:rsidRPr="008B612C">
              <w:rPr>
                <w:rFonts w:ascii="Times New Roman" w:hAnsi="Times New Roman"/>
                <w:sz w:val="16"/>
                <w:szCs w:val="16"/>
                <w:lang w:eastAsia="ko-KR"/>
              </w:rPr>
              <w:t>ith a deployment of wide beam covering 4 narrow (of 50km size) beams, which means Set 1-2 FR1 with additional EIRP reduction o</w:t>
            </w:r>
            <w:r w:rsidRPr="00B357BF">
              <w:rPr>
                <w:rFonts w:ascii="Times New Roman" w:hAnsi="Times New Roman"/>
                <w:sz w:val="16"/>
                <w:szCs w:val="16"/>
                <w:lang w:eastAsia="ko-KR"/>
              </w:rPr>
              <w:t>f 6dB, using SSB periodicity of 80 ms can provide coverage ratio of 96.8%, and</w:t>
            </w:r>
            <w:r w:rsidRPr="00B357BF">
              <w:rPr>
                <w:sz w:val="16"/>
                <w:szCs w:val="16"/>
              </w:rPr>
              <w:t xml:space="preserve"> </w:t>
            </w:r>
            <w:r w:rsidRPr="00B357BF">
              <w:rPr>
                <w:rFonts w:ascii="Times New Roman" w:hAnsi="Times New Roman"/>
                <w:sz w:val="16"/>
                <w:szCs w:val="16"/>
                <w:lang w:eastAsia="ko-KR"/>
              </w:rPr>
              <w:t>Set 1-1/1-3 FR1 with additional EIRP reduction of 6dB, SSB periodicity of 80 ms can provide coverage of 100%.</w:t>
            </w:r>
          </w:p>
          <w:p w14:paraId="40D8FCBA" w14:textId="77777777" w:rsidR="0044501B" w:rsidRPr="008B612C" w:rsidRDefault="0044501B" w:rsidP="008B612C">
            <w:pPr>
              <w:pStyle w:val="af9"/>
              <w:widowControl/>
              <w:numPr>
                <w:ilvl w:val="0"/>
                <w:numId w:val="28"/>
              </w:numPr>
              <w:spacing w:after="0"/>
              <w:ind w:firstLineChars="0"/>
              <w:jc w:val="left"/>
              <w:rPr>
                <w:rFonts w:ascii="Times New Roman" w:hAnsi="Times New Roman"/>
                <w:sz w:val="16"/>
                <w:szCs w:val="16"/>
                <w:lang w:eastAsia="ko-KR"/>
              </w:rPr>
            </w:pPr>
            <w:r w:rsidRPr="00B357BF">
              <w:rPr>
                <w:rFonts w:ascii="Times New Roman" w:hAnsi="Times New Roman"/>
                <w:sz w:val="16"/>
                <w:szCs w:val="16"/>
                <w:lang w:eastAsia="ko-KR"/>
              </w:rPr>
              <w:t xml:space="preserve">1 source observed that </w:t>
            </w:r>
            <w:r w:rsidRPr="00B357BF">
              <w:rPr>
                <w:rFonts w:ascii="Times New Roman" w:eastAsia="等线" w:hAnsi="Times New Roman"/>
                <w:iCs/>
                <w:sz w:val="16"/>
                <w:szCs w:val="16"/>
              </w:rPr>
              <w:t>for Set 1-1, 1-2 and 1-3, the coverage ratio can be</w:t>
            </w:r>
            <w:r w:rsidRPr="008B612C">
              <w:rPr>
                <w:rFonts w:ascii="Times New Roman" w:eastAsia="等线" w:hAnsi="Times New Roman"/>
                <w:iCs/>
                <w:sz w:val="16"/>
                <w:szCs w:val="16"/>
              </w:rPr>
              <w:t xml:space="preserve"> improved from 1.5% to 100% using the </w:t>
            </w:r>
            <w:r w:rsidRPr="008B612C">
              <w:rPr>
                <w:rFonts w:ascii="Times New Roman" w:hAnsi="Times New Roman"/>
                <w:sz w:val="16"/>
                <w:szCs w:val="16"/>
                <w:lang w:eastAsia="ko-KR"/>
              </w:rPr>
              <w:t>legacy default SSB periodicity of 20ms during initial access,</w:t>
            </w:r>
            <w:r w:rsidRPr="008B612C">
              <w:rPr>
                <w:rFonts w:ascii="Times New Roman" w:eastAsia="等线" w:hAnsi="Times New Roman"/>
                <w:iCs/>
                <w:sz w:val="16"/>
                <w:szCs w:val="16"/>
              </w:rPr>
              <w:t xml:space="preserve"> </w:t>
            </w:r>
            <w:r w:rsidRPr="008B612C">
              <w:rPr>
                <w:rFonts w:ascii="Times New Roman" w:hAnsi="Times New Roman"/>
                <w:sz w:val="16"/>
                <w:szCs w:val="16"/>
                <w:lang w:eastAsia="ko-KR"/>
              </w:rPr>
              <w:t xml:space="preserve">by choosing a wide beam footprint with beam footprint sizes of 84 km and 56 km respectively. </w:t>
            </w:r>
          </w:p>
          <w:p w14:paraId="5F643FB7" w14:textId="77777777" w:rsidR="0044501B" w:rsidRPr="008B612C" w:rsidRDefault="0044501B" w:rsidP="008B612C">
            <w:pPr>
              <w:pStyle w:val="af9"/>
              <w:widowControl/>
              <w:numPr>
                <w:ilvl w:val="1"/>
                <w:numId w:val="28"/>
              </w:numPr>
              <w:spacing w:after="0"/>
              <w:ind w:firstLineChars="0"/>
              <w:jc w:val="left"/>
              <w:rPr>
                <w:rFonts w:ascii="Times New Roman" w:hAnsi="Times New Roman"/>
                <w:sz w:val="16"/>
                <w:szCs w:val="16"/>
                <w:lang w:eastAsia="ko-KR"/>
              </w:rPr>
            </w:pPr>
            <w:r w:rsidRPr="008B612C">
              <w:rPr>
                <w:rFonts w:ascii="Times New Roman" w:hAnsi="Times New Roman" w:hint="eastAsia"/>
                <w:sz w:val="16"/>
                <w:szCs w:val="16"/>
                <w:lang w:eastAsia="ko-KR"/>
              </w:rPr>
              <w:t>N</w:t>
            </w:r>
            <w:r w:rsidRPr="008B612C">
              <w:rPr>
                <w:rFonts w:ascii="Times New Roman" w:hAnsi="Times New Roman"/>
                <w:sz w:val="16"/>
                <w:szCs w:val="16"/>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23ED28A6" w14:textId="77777777" w:rsidR="0044501B" w:rsidRPr="008B612C" w:rsidRDefault="0044501B" w:rsidP="008B612C">
            <w:pPr>
              <w:pStyle w:val="af9"/>
              <w:widowControl/>
              <w:numPr>
                <w:ilvl w:val="0"/>
                <w:numId w:val="28"/>
              </w:numPr>
              <w:spacing w:after="0"/>
              <w:ind w:firstLineChars="0"/>
              <w:jc w:val="left"/>
              <w:rPr>
                <w:rFonts w:ascii="Times New Roman" w:hAnsi="Times New Roman"/>
                <w:sz w:val="16"/>
                <w:szCs w:val="16"/>
                <w:lang w:eastAsia="ko-KR"/>
              </w:rPr>
            </w:pPr>
            <w:r w:rsidRPr="008B612C">
              <w:rPr>
                <w:rFonts w:ascii="Times New Roman" w:hAnsi="Times New Roman"/>
                <w:sz w:val="16"/>
                <w:szCs w:val="16"/>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5C3D21A0" w14:textId="77777777" w:rsidR="0044501B" w:rsidRPr="008B612C" w:rsidRDefault="0044501B" w:rsidP="008B612C">
            <w:pPr>
              <w:pStyle w:val="af9"/>
              <w:widowControl/>
              <w:numPr>
                <w:ilvl w:val="1"/>
                <w:numId w:val="28"/>
              </w:numPr>
              <w:spacing w:after="0"/>
              <w:ind w:firstLineChars="0"/>
              <w:rPr>
                <w:rFonts w:ascii="Times New Roman" w:eastAsia="等线" w:hAnsi="Times New Roman"/>
                <w:bCs/>
                <w:iCs/>
                <w:sz w:val="16"/>
                <w:szCs w:val="16"/>
              </w:rPr>
            </w:pPr>
            <w:r w:rsidRPr="008B612C">
              <w:rPr>
                <w:rFonts w:ascii="Times New Roman" w:hAnsi="Times New Roman"/>
                <w:sz w:val="16"/>
                <w:szCs w:val="16"/>
                <w:lang w:eastAsia="ko-KR"/>
              </w:rPr>
              <w:t xml:space="preserve">Note: Beam footprint size is increased by increasing only the </w:t>
            </w:r>
            <w:r w:rsidRPr="008B612C">
              <w:rPr>
                <w:rFonts w:ascii="Times New Roman" w:hAnsi="Times New Roman"/>
                <w:i/>
                <w:iCs/>
                <w:sz w:val="16"/>
                <w:szCs w:val="16"/>
                <w:lang w:eastAsia="ko-KR"/>
              </w:rPr>
              <w:t>adjacent beam spacing</w:t>
            </w:r>
            <w:r w:rsidRPr="008B612C">
              <w:rPr>
                <w:rFonts w:ascii="Times New Roman" w:hAnsi="Times New Roman"/>
                <w:sz w:val="16"/>
                <w:szCs w:val="16"/>
                <w:lang w:eastAsia="ko-KR"/>
              </w:rPr>
              <w:t xml:space="preserve"> without increasing the 3dB beamwidth.</w:t>
            </w:r>
          </w:p>
          <w:p w14:paraId="303FCF3E" w14:textId="77777777" w:rsidR="0044501B" w:rsidRPr="00B357BF" w:rsidRDefault="0044501B" w:rsidP="008B612C">
            <w:pPr>
              <w:spacing w:after="0"/>
              <w:rPr>
                <w:sz w:val="16"/>
                <w:szCs w:val="16"/>
              </w:rPr>
            </w:pPr>
            <w:r w:rsidRPr="008B612C">
              <w:rPr>
                <w:sz w:val="16"/>
                <w:szCs w:val="16"/>
              </w:rPr>
              <w:t>Note: RAN1 will further investigate the im</w:t>
            </w:r>
            <w:r w:rsidRPr="00B357BF">
              <w:rPr>
                <w:sz w:val="16"/>
                <w:szCs w:val="16"/>
              </w:rPr>
              <w:t>pact of SSB periodicity extension</w:t>
            </w:r>
          </w:p>
          <w:p w14:paraId="1AFE4861" w14:textId="77777777" w:rsidR="0044501B" w:rsidRPr="008B612C" w:rsidRDefault="0044501B" w:rsidP="008B612C">
            <w:pPr>
              <w:pStyle w:val="DraftProposal"/>
              <w:tabs>
                <w:tab w:val="clear" w:pos="720"/>
              </w:tabs>
              <w:spacing w:after="0" w:line="240" w:lineRule="auto"/>
              <w:ind w:left="0" w:firstLine="0"/>
              <w:rPr>
                <w:rFonts w:ascii="Times New Roman" w:hAnsi="Times New Roman"/>
                <w:b w:val="0"/>
                <w:sz w:val="16"/>
                <w:szCs w:val="16"/>
              </w:rPr>
            </w:pPr>
            <w:r w:rsidRPr="00B357BF">
              <w:rPr>
                <w:rFonts w:ascii="Times New Roman" w:hAnsi="Times New Roman"/>
                <w:b w:val="0"/>
                <w:sz w:val="16"/>
                <w:szCs w:val="16"/>
              </w:rPr>
              <w:t>Note: Any needed clarification “SSB channel enhancement is not considered” in the WID is up to RAN plenary</w:t>
            </w:r>
          </w:p>
          <w:p w14:paraId="282B7653" w14:textId="77777777" w:rsidR="0044501B" w:rsidRDefault="0044501B" w:rsidP="008B612C">
            <w:pPr>
              <w:pStyle w:val="DraftProposal"/>
              <w:tabs>
                <w:tab w:val="clear" w:pos="720"/>
              </w:tabs>
              <w:spacing w:after="0" w:line="240" w:lineRule="auto"/>
              <w:ind w:left="0" w:firstLine="0"/>
              <w:rPr>
                <w:rFonts w:ascii="Times New Roman" w:hAnsi="Times New Roman"/>
                <w:b w:val="0"/>
                <w:sz w:val="16"/>
                <w:szCs w:val="16"/>
              </w:rPr>
            </w:pPr>
            <w:r w:rsidRPr="008B612C">
              <w:rPr>
                <w:rFonts w:ascii="Times New Roman" w:hAnsi="Times New Roman"/>
                <w:b w:val="0"/>
                <w:sz w:val="16"/>
                <w:szCs w:val="16"/>
              </w:rPr>
              <w:t>Note: RAN1 will further investigate the impact of wider beam of SSB and/or other channels on performance (e.g. link budget, capacity...)</w:t>
            </w:r>
          </w:p>
          <w:p w14:paraId="266713C3" w14:textId="77777777" w:rsidR="00566150" w:rsidRDefault="00566150" w:rsidP="00566150">
            <w:pPr>
              <w:rPr>
                <w:b/>
                <w:lang w:eastAsia="zh-CN"/>
              </w:rPr>
            </w:pPr>
            <w:r>
              <w:rPr>
                <w:b/>
                <w:lang w:eastAsia="zh-CN"/>
              </w:rPr>
              <w:t>Observation</w:t>
            </w:r>
          </w:p>
          <w:p w14:paraId="5B6DEFDD" w14:textId="77777777" w:rsidR="00566150" w:rsidRPr="00566150" w:rsidRDefault="00566150" w:rsidP="00566150">
            <w:pPr>
              <w:rPr>
                <w:sz w:val="16"/>
                <w:lang w:eastAsia="zh-CN"/>
              </w:rPr>
            </w:pPr>
            <w:r w:rsidRPr="00566150">
              <w:rPr>
                <w:sz w:val="16"/>
                <w:lang w:eastAsia="zh-CN"/>
              </w:rPr>
              <w:t xml:space="preserve">Based on the results of DL coverage evaluation at system level collected from different sources, it is observed that </w:t>
            </w:r>
            <w:r w:rsidRPr="00566150">
              <w:rPr>
                <w:sz w:val="16"/>
                <w:highlight w:val="yellow"/>
                <w:lang w:eastAsia="zh-CN"/>
              </w:rPr>
              <w:t>extending the default value of SSB periodicity (different from 20ms) in NTN with LEO600km satellite parameter sets where the beam footprint diameter is 50 km, is beneficial in terms of reduction of common control channel overhead</w:t>
            </w:r>
            <w:r w:rsidRPr="00566150">
              <w:rPr>
                <w:sz w:val="16"/>
                <w:lang w:eastAsia="zh-CN"/>
              </w:rPr>
              <w:t xml:space="preserve">, when targeting a full coverage of 1058 beam footprints: </w:t>
            </w:r>
          </w:p>
          <w:p w14:paraId="2397CAD4" w14:textId="77777777" w:rsidR="00566150" w:rsidRPr="00566150" w:rsidRDefault="00566150" w:rsidP="00566150">
            <w:pPr>
              <w:numPr>
                <w:ilvl w:val="0"/>
                <w:numId w:val="34"/>
              </w:numPr>
              <w:suppressAutoHyphens/>
              <w:spacing w:after="0"/>
              <w:jc w:val="left"/>
              <w:rPr>
                <w:sz w:val="16"/>
                <w:lang w:eastAsia="zh-CN"/>
              </w:rPr>
            </w:pPr>
            <w:r w:rsidRPr="00566150">
              <w:rPr>
                <w:sz w:val="16"/>
                <w:lang w:eastAsia="zh-CN"/>
              </w:rPr>
              <w:t>With Set 1-1 FR1 and Set 1-3 FR1, the common messages (SSB, SIB1) overhead is around 40% assuming 5 MHz BW when SSB/SIB1 periodicity of 20ms is in use, this overhead ratio could be reduced to less than 14% when 160ms SSB/SIB1 periodicity is used.</w:t>
            </w:r>
          </w:p>
          <w:p w14:paraId="114CDCD1" w14:textId="77777777" w:rsidR="00566150" w:rsidRPr="00566150" w:rsidRDefault="00566150" w:rsidP="00566150">
            <w:pPr>
              <w:numPr>
                <w:ilvl w:val="0"/>
                <w:numId w:val="34"/>
              </w:numPr>
              <w:suppressAutoHyphens/>
              <w:spacing w:after="0"/>
              <w:jc w:val="left"/>
              <w:rPr>
                <w:sz w:val="16"/>
                <w:lang w:eastAsia="zh-CN"/>
              </w:rPr>
            </w:pPr>
            <w:r w:rsidRPr="00566150">
              <w:rPr>
                <w:sz w:val="16"/>
                <w:lang w:eastAsia="zh-CN"/>
              </w:rPr>
              <w:t>With Set 1-2 FR1, the common message (SSB, SIB1) overhead is greater than 100% assuming 5 MHz BW when SSB/SIB1 periodicity of 20ms is in use, this overhead could be reduced to around 25.8% when 640ms SSB/SIB1 periodicity is used.</w:t>
            </w:r>
          </w:p>
          <w:p w14:paraId="4CC00170" w14:textId="77777777" w:rsidR="00566150" w:rsidRPr="00566150" w:rsidRDefault="00566150" w:rsidP="00566150">
            <w:pPr>
              <w:numPr>
                <w:ilvl w:val="0"/>
                <w:numId w:val="34"/>
              </w:numPr>
              <w:suppressAutoHyphens/>
              <w:spacing w:after="0"/>
              <w:jc w:val="left"/>
              <w:rPr>
                <w:sz w:val="16"/>
                <w:lang w:eastAsia="zh-CN"/>
              </w:rPr>
            </w:pPr>
            <w:r w:rsidRPr="00566150">
              <w:rPr>
                <w:sz w:val="16"/>
                <w:lang w:eastAsia="zh-CN"/>
              </w:rPr>
              <w:t>Note: the overhead of SIB19 was included in some of the results</w:t>
            </w:r>
          </w:p>
          <w:p w14:paraId="7D03F269" w14:textId="77777777" w:rsidR="002F7057" w:rsidRPr="00236E0E" w:rsidRDefault="00566150" w:rsidP="00B357BF">
            <w:pPr>
              <w:numPr>
                <w:ilvl w:val="0"/>
                <w:numId w:val="34"/>
              </w:numPr>
              <w:suppressAutoHyphens/>
              <w:spacing w:after="0"/>
              <w:jc w:val="left"/>
              <w:rPr>
                <w:sz w:val="16"/>
                <w:lang w:eastAsia="zh-CN"/>
              </w:rPr>
            </w:pPr>
            <w:r w:rsidRPr="00566150">
              <w:rPr>
                <w:sz w:val="16"/>
                <w:lang w:eastAsia="zh-CN"/>
              </w:rPr>
              <w:t>Note: an observation when SSB/SIB1 periodicity is 320 ms will be discussed and added to the observation</w:t>
            </w:r>
          </w:p>
          <w:p w14:paraId="1B77A659" w14:textId="77777777" w:rsidR="00B357BF" w:rsidRPr="00B357BF" w:rsidRDefault="00B357BF" w:rsidP="00B357BF">
            <w:pPr>
              <w:spacing w:after="0"/>
              <w:jc w:val="left"/>
              <w:rPr>
                <w:rFonts w:eastAsia="Batang"/>
                <w:szCs w:val="20"/>
                <w:lang w:val="en-GB"/>
              </w:rPr>
            </w:pPr>
            <w:r w:rsidRPr="00B357BF">
              <w:rPr>
                <w:rFonts w:eastAsia="Batang"/>
                <w:szCs w:val="20"/>
                <w:highlight w:val="green"/>
                <w:lang w:val="en-GB"/>
              </w:rPr>
              <w:t>Agreement</w:t>
            </w:r>
          </w:p>
          <w:p w14:paraId="58357614" w14:textId="77777777" w:rsidR="00B357BF" w:rsidRPr="00B357BF" w:rsidRDefault="00B357BF" w:rsidP="00B357BF">
            <w:pPr>
              <w:spacing w:after="0"/>
              <w:jc w:val="left"/>
              <w:rPr>
                <w:rFonts w:eastAsia="Batang"/>
                <w:sz w:val="16"/>
                <w:szCs w:val="20"/>
                <w:lang w:val="en-GB"/>
              </w:rPr>
            </w:pPr>
            <w:r w:rsidRPr="00B357BF">
              <w:rPr>
                <w:rFonts w:eastAsia="Batang"/>
                <w:sz w:val="16"/>
                <w:szCs w:val="20"/>
                <w:lang w:val="en-GB"/>
              </w:rPr>
              <w:t xml:space="preserve">For NR NTN, support extended periodicity of the half frames with SS/PBCH blocks assumed by UE during initial access. </w:t>
            </w:r>
          </w:p>
          <w:p w14:paraId="15FFBDA0" w14:textId="77777777" w:rsidR="00B357BF" w:rsidRPr="00B357BF" w:rsidRDefault="00B357BF" w:rsidP="00B357BF">
            <w:pPr>
              <w:numPr>
                <w:ilvl w:val="0"/>
                <w:numId w:val="33"/>
              </w:numPr>
              <w:tabs>
                <w:tab w:val="left" w:pos="0"/>
              </w:tabs>
              <w:suppressAutoHyphens/>
              <w:spacing w:after="0"/>
              <w:jc w:val="left"/>
              <w:rPr>
                <w:rFonts w:eastAsia="Batang"/>
                <w:sz w:val="16"/>
                <w:szCs w:val="20"/>
                <w:lang w:val="en-GB"/>
              </w:rPr>
            </w:pPr>
            <w:r w:rsidRPr="00B357BF">
              <w:rPr>
                <w:rFonts w:eastAsia="Batang"/>
                <w:sz w:val="16"/>
                <w:szCs w:val="20"/>
                <w:highlight w:val="yellow"/>
                <w:lang w:val="en-GB"/>
              </w:rPr>
              <w:t>The maximum of the additional default value (apart from the existing 20ms value) is at least 160 ms</w:t>
            </w:r>
            <w:r w:rsidRPr="00B357BF">
              <w:rPr>
                <w:rFonts w:eastAsia="Batang"/>
                <w:sz w:val="16"/>
                <w:szCs w:val="20"/>
                <w:lang w:val="en-GB"/>
              </w:rPr>
              <w:t>.</w:t>
            </w:r>
          </w:p>
          <w:p w14:paraId="0F1A6D3B" w14:textId="77777777" w:rsidR="00B357BF" w:rsidRPr="00B357BF" w:rsidRDefault="00B357BF" w:rsidP="00B357BF">
            <w:pPr>
              <w:numPr>
                <w:ilvl w:val="1"/>
                <w:numId w:val="33"/>
              </w:numPr>
              <w:tabs>
                <w:tab w:val="left" w:pos="0"/>
              </w:tabs>
              <w:suppressAutoHyphens/>
              <w:spacing w:after="0"/>
              <w:jc w:val="left"/>
              <w:rPr>
                <w:rFonts w:eastAsia="Batang"/>
                <w:szCs w:val="20"/>
                <w:lang w:val="en-GB"/>
              </w:rPr>
            </w:pPr>
            <w:r w:rsidRPr="00B357BF">
              <w:rPr>
                <w:rFonts w:eastAsia="Batang"/>
                <w:sz w:val="16"/>
                <w:szCs w:val="20"/>
                <w:lang w:val="en-GB"/>
              </w:rPr>
              <w:t>FFS: whether 320ms can be supported as the maximum of the additional default value instead of or in addition to 160ms</w:t>
            </w:r>
          </w:p>
        </w:tc>
      </w:tr>
    </w:tbl>
    <w:bookmarkEnd w:id="5"/>
    <w:p w14:paraId="596928C4" w14:textId="77777777" w:rsidR="00322F82" w:rsidRDefault="00B357BF" w:rsidP="000E4099">
      <w:pPr>
        <w:tabs>
          <w:tab w:val="left" w:pos="2160"/>
        </w:tabs>
        <w:spacing w:before="120"/>
        <w:rPr>
          <w:rFonts w:eastAsia="黑体"/>
          <w:lang w:eastAsia="zh-CN"/>
        </w:rPr>
      </w:pPr>
      <w:r>
        <w:rPr>
          <w:rFonts w:eastAsia="黑体"/>
          <w:lang w:eastAsia="zh-CN"/>
        </w:rPr>
        <w:t>RAN1 has agreed to extend the SSB periodicity at least to 160ms. Whether to support 320ms periodicity is FFS. According to RAN1 observation, it can be found that extending SSB periodicity from 20ms to 320ms</w:t>
      </w:r>
      <w:r w:rsidR="002F7057">
        <w:rPr>
          <w:rFonts w:eastAsia="黑体"/>
          <w:lang w:eastAsia="zh-CN"/>
        </w:rPr>
        <w:t xml:space="preserve"> </w:t>
      </w:r>
      <w:r>
        <w:rPr>
          <w:rFonts w:eastAsia="黑体"/>
          <w:lang w:eastAsia="zh-CN"/>
        </w:rPr>
        <w:t xml:space="preserve">is necessary </w:t>
      </w:r>
      <w:r w:rsidR="002F7057">
        <w:rPr>
          <w:rFonts w:eastAsia="黑体"/>
          <w:lang w:eastAsia="zh-CN"/>
        </w:rPr>
        <w:t>when utilizing beam hopping to</w:t>
      </w:r>
      <w:r>
        <w:rPr>
          <w:rFonts w:eastAsia="黑体"/>
          <w:lang w:eastAsia="zh-CN"/>
        </w:rPr>
        <w:t xml:space="preserve"> improve the coverage ratio </w:t>
      </w:r>
      <w:r w:rsidR="00DE319E">
        <w:rPr>
          <w:rFonts w:eastAsia="黑体"/>
          <w:lang w:eastAsia="zh-CN"/>
        </w:rPr>
        <w:t>to near 100%</w:t>
      </w:r>
      <w:r w:rsidR="002F7057">
        <w:rPr>
          <w:rFonts w:eastAsia="黑体"/>
          <w:lang w:eastAsia="zh-CN"/>
        </w:rPr>
        <w:t xml:space="preserve"> </w:t>
      </w:r>
      <w:r w:rsidR="00DE319E">
        <w:rPr>
          <w:rFonts w:eastAsia="黑体"/>
          <w:lang w:eastAsia="zh-CN"/>
        </w:rPr>
        <w:t>for satellite parameter set 1-2</w:t>
      </w:r>
      <w:r w:rsidR="00322F82">
        <w:rPr>
          <w:rFonts w:eastAsia="黑体"/>
          <w:lang w:eastAsia="zh-CN"/>
        </w:rPr>
        <w:t xml:space="preserve">. For other solutions, </w:t>
      </w:r>
      <w:r w:rsidR="00957839">
        <w:rPr>
          <w:rFonts w:eastAsia="黑体"/>
          <w:lang w:eastAsia="zh-CN"/>
        </w:rPr>
        <w:t>it</w:t>
      </w:r>
      <w:r w:rsidR="00322F82">
        <w:rPr>
          <w:rFonts w:eastAsia="黑体"/>
          <w:lang w:eastAsia="zh-CN"/>
        </w:rPr>
        <w:t xml:space="preserve"> may either </w:t>
      </w:r>
      <w:r w:rsidR="00957839">
        <w:rPr>
          <w:rFonts w:eastAsia="黑体"/>
          <w:lang w:eastAsia="zh-CN"/>
        </w:rPr>
        <w:t xml:space="preserve">require the </w:t>
      </w:r>
      <w:r w:rsidR="00322F82">
        <w:rPr>
          <w:rFonts w:eastAsia="黑体"/>
          <w:lang w:eastAsia="zh-CN"/>
        </w:rPr>
        <w:t>change</w:t>
      </w:r>
      <w:r w:rsidR="00957839">
        <w:rPr>
          <w:rFonts w:eastAsia="黑体"/>
          <w:lang w:eastAsia="zh-CN"/>
        </w:rPr>
        <w:t>s of</w:t>
      </w:r>
      <w:r w:rsidR="00322F82">
        <w:rPr>
          <w:rFonts w:eastAsia="黑体"/>
          <w:lang w:eastAsia="zh-CN"/>
        </w:rPr>
        <w:t xml:space="preserve"> the assumption on the agreed parameter sets or should be jointly used along with the extension of the SSB periodicity and other additional enhancement (e.g., </w:t>
      </w:r>
      <w:r w:rsidR="00566150">
        <w:rPr>
          <w:rFonts w:eastAsia="黑体"/>
          <w:lang w:eastAsia="zh-CN"/>
        </w:rPr>
        <w:t xml:space="preserve">mitigation of </w:t>
      </w:r>
      <w:r w:rsidR="00322F82">
        <w:rPr>
          <w:rFonts w:eastAsia="黑体"/>
          <w:lang w:eastAsia="zh-CN"/>
        </w:rPr>
        <w:t xml:space="preserve">additional degradation of the link budget). </w:t>
      </w:r>
    </w:p>
    <w:p w14:paraId="324DD9D8" w14:textId="40E7B7D4" w:rsidR="00AB3AE2" w:rsidRDefault="00AB3AE2" w:rsidP="00AB3AE2">
      <w:pPr>
        <w:snapToGrid w:val="0"/>
        <w:spacing w:before="120"/>
        <w:rPr>
          <w:i/>
          <w:szCs w:val="20"/>
        </w:rPr>
      </w:pPr>
      <w:r w:rsidRPr="00790075">
        <w:rPr>
          <w:b/>
          <w:i/>
          <w:szCs w:val="20"/>
        </w:rPr>
        <w:t xml:space="preserve">Observation </w:t>
      </w:r>
      <w:r w:rsidR="00EA676E">
        <w:rPr>
          <w:b/>
          <w:i/>
          <w:szCs w:val="20"/>
        </w:rPr>
        <w:t>2</w:t>
      </w:r>
      <w:r w:rsidRPr="00790075">
        <w:rPr>
          <w:b/>
          <w:i/>
          <w:szCs w:val="20"/>
        </w:rPr>
        <w:t xml:space="preserve">: </w:t>
      </w:r>
      <w:r w:rsidR="00494D05">
        <w:rPr>
          <w:i/>
          <w:szCs w:val="20"/>
        </w:rPr>
        <w:t>E</w:t>
      </w:r>
      <w:r w:rsidR="00566150">
        <w:rPr>
          <w:i/>
          <w:szCs w:val="20"/>
        </w:rPr>
        <w:t xml:space="preserve">xtending </w:t>
      </w:r>
      <w:r w:rsidR="00494D05">
        <w:rPr>
          <w:i/>
          <w:szCs w:val="20"/>
        </w:rPr>
        <w:t xml:space="preserve">SSB periodicity to 320ms is </w:t>
      </w:r>
      <w:r w:rsidR="00C40092">
        <w:rPr>
          <w:i/>
          <w:szCs w:val="20"/>
        </w:rPr>
        <w:t>important</w:t>
      </w:r>
      <w:r w:rsidR="00494D05">
        <w:rPr>
          <w:i/>
          <w:szCs w:val="20"/>
        </w:rPr>
        <w:t xml:space="preserve"> </w:t>
      </w:r>
      <w:r w:rsidR="00C40092">
        <w:rPr>
          <w:i/>
          <w:szCs w:val="20"/>
        </w:rPr>
        <w:t>to achieve satisfactory coverage ratio at least for satellite parameter set 1-2 agreed in RAN1</w:t>
      </w:r>
      <w:r>
        <w:rPr>
          <w:i/>
          <w:szCs w:val="20"/>
        </w:rPr>
        <w:t>.</w:t>
      </w:r>
      <w:r w:rsidRPr="00790075">
        <w:rPr>
          <w:i/>
          <w:szCs w:val="20"/>
        </w:rPr>
        <w:t xml:space="preserve"> </w:t>
      </w:r>
    </w:p>
    <w:p w14:paraId="6FAB09DC" w14:textId="5AA810A9" w:rsidR="00494D05" w:rsidRDefault="002373B9" w:rsidP="00AB3AE2">
      <w:pPr>
        <w:snapToGrid w:val="0"/>
        <w:spacing w:before="120"/>
        <w:rPr>
          <w:rFonts w:eastAsia="黑体"/>
          <w:lang w:eastAsia="zh-CN"/>
        </w:rPr>
      </w:pPr>
      <w:r>
        <w:rPr>
          <w:rFonts w:eastAsia="黑体"/>
          <w:lang w:eastAsia="zh-CN"/>
        </w:rPr>
        <w:t xml:space="preserve">Moreover, </w:t>
      </w:r>
      <w:r w:rsidR="00EA676E">
        <w:rPr>
          <w:rFonts w:eastAsia="黑体"/>
          <w:lang w:eastAsia="zh-CN"/>
        </w:rPr>
        <w:t xml:space="preserve">for set 1-3, </w:t>
      </w:r>
      <w:r w:rsidR="00B32CDC">
        <w:rPr>
          <w:rFonts w:eastAsia="黑体"/>
          <w:lang w:eastAsia="zh-CN"/>
        </w:rPr>
        <w:t xml:space="preserve">RAN1 has agreed on link level enhancements for some common channels, e.g., </w:t>
      </w:r>
      <w:r w:rsidR="005F054C">
        <w:rPr>
          <w:rFonts w:eastAsia="黑体"/>
          <w:lang w:eastAsia="zh-CN"/>
        </w:rPr>
        <w:t xml:space="preserve">repetition of </w:t>
      </w:r>
      <w:r w:rsidR="00B32CDC">
        <w:rPr>
          <w:rFonts w:eastAsia="黑体"/>
          <w:lang w:eastAsia="zh-CN"/>
        </w:rPr>
        <w:t xml:space="preserve">PDCCH CSS and PDSCH with SIB1, which further increase the </w:t>
      </w:r>
      <w:r>
        <w:rPr>
          <w:rFonts w:eastAsia="黑体"/>
          <w:lang w:eastAsia="zh-CN"/>
        </w:rPr>
        <w:t>dwell time of beam hopping</w:t>
      </w:r>
      <w:r w:rsidR="00144A54">
        <w:rPr>
          <w:rFonts w:eastAsia="黑体"/>
          <w:lang w:eastAsia="zh-CN"/>
        </w:rPr>
        <w:t xml:space="preserve"> and common channel overhead</w:t>
      </w:r>
      <w:r w:rsidR="00B32CDC">
        <w:rPr>
          <w:rFonts w:eastAsia="黑体"/>
          <w:lang w:eastAsia="zh-CN"/>
        </w:rPr>
        <w:t>.</w:t>
      </w:r>
      <w:r w:rsidR="00C12992">
        <w:rPr>
          <w:rFonts w:eastAsia="黑体"/>
          <w:lang w:eastAsia="zh-CN"/>
        </w:rPr>
        <w:t xml:space="preserve"> </w:t>
      </w:r>
      <w:r w:rsidR="00A65259" w:rsidRPr="00A65259">
        <w:t xml:space="preserve"> </w:t>
      </w:r>
      <w:r w:rsidR="00513617">
        <w:t>For example, a</w:t>
      </w:r>
      <w:r w:rsidR="00A65259" w:rsidRPr="00A65259">
        <w:rPr>
          <w:rFonts w:eastAsia="黑体"/>
          <w:lang w:eastAsia="zh-CN"/>
        </w:rPr>
        <w:t xml:space="preserve">ccording to RAN1 observations, at least two repetitions of SIB1 and two transmissions of SIB19 are necessary to achieve the target CNR of -8dB for set 1-3. Thus, </w:t>
      </w:r>
      <w:r w:rsidR="00513617">
        <w:rPr>
          <w:rFonts w:eastAsia="黑体"/>
          <w:lang w:eastAsia="zh-CN"/>
        </w:rPr>
        <w:t>the transmission time for</w:t>
      </w:r>
      <w:r w:rsidR="00A65259" w:rsidRPr="00A65259">
        <w:rPr>
          <w:rFonts w:eastAsia="黑体"/>
          <w:lang w:eastAsia="zh-CN"/>
        </w:rPr>
        <w:t xml:space="preserve"> minimum required </w:t>
      </w:r>
      <w:r w:rsidR="00A65259">
        <w:rPr>
          <w:rFonts w:eastAsia="黑体"/>
          <w:lang w:eastAsia="zh-CN"/>
        </w:rPr>
        <w:t xml:space="preserve">system </w:t>
      </w:r>
      <w:r w:rsidR="00A65259" w:rsidRPr="00A65259">
        <w:rPr>
          <w:rFonts w:eastAsia="黑体"/>
          <w:lang w:eastAsia="zh-CN"/>
        </w:rPr>
        <w:t>information</w:t>
      </w:r>
      <w:r w:rsidR="00513617">
        <w:rPr>
          <w:rFonts w:eastAsia="黑体"/>
          <w:lang w:eastAsia="zh-CN"/>
        </w:rPr>
        <w:t xml:space="preserve"> (i.e., SSB+SIB1+SIB19)</w:t>
      </w:r>
      <w:r w:rsidR="00A65259" w:rsidRPr="00A65259">
        <w:rPr>
          <w:rFonts w:eastAsia="黑体"/>
          <w:lang w:eastAsia="zh-CN"/>
        </w:rPr>
        <w:t xml:space="preserve"> </w:t>
      </w:r>
      <w:r w:rsidR="00513617">
        <w:rPr>
          <w:rFonts w:eastAsia="黑体"/>
          <w:lang w:eastAsia="zh-CN"/>
        </w:rPr>
        <w:t xml:space="preserve">will increase from 3ms to 5ms </w:t>
      </w:r>
      <w:r w:rsidR="00A65259" w:rsidRPr="00A65259">
        <w:rPr>
          <w:rFonts w:eastAsia="黑体"/>
          <w:lang w:eastAsia="zh-CN"/>
        </w:rPr>
        <w:t>as shown</w:t>
      </w:r>
      <w:r w:rsidR="00A65259">
        <w:rPr>
          <w:rFonts w:eastAsia="黑体"/>
          <w:lang w:eastAsia="zh-CN"/>
        </w:rPr>
        <w:t xml:space="preserve"> in </w:t>
      </w:r>
      <w:r w:rsidR="00A65259">
        <w:rPr>
          <w:rFonts w:eastAsia="黑体"/>
          <w:lang w:eastAsia="zh-CN"/>
        </w:rPr>
        <w:fldChar w:fldCharType="begin"/>
      </w:r>
      <w:r w:rsidR="00A65259">
        <w:rPr>
          <w:rFonts w:eastAsia="黑体"/>
          <w:lang w:eastAsia="zh-CN"/>
        </w:rPr>
        <w:instrText xml:space="preserve"> REF _Ref183788475 \h </w:instrText>
      </w:r>
      <w:r w:rsidR="00A65259">
        <w:rPr>
          <w:rFonts w:eastAsia="黑体"/>
          <w:lang w:eastAsia="zh-CN"/>
        </w:rPr>
      </w:r>
      <w:r w:rsidR="00A65259">
        <w:rPr>
          <w:rFonts w:eastAsia="黑体"/>
          <w:lang w:eastAsia="zh-CN"/>
        </w:rPr>
        <w:fldChar w:fldCharType="separate"/>
      </w:r>
      <w:r w:rsidR="00A65259">
        <w:t xml:space="preserve">Figure </w:t>
      </w:r>
      <w:r w:rsidR="00A65259">
        <w:rPr>
          <w:noProof/>
        </w:rPr>
        <w:t>1</w:t>
      </w:r>
      <w:r w:rsidR="00A65259">
        <w:rPr>
          <w:rFonts w:eastAsia="黑体"/>
          <w:lang w:eastAsia="zh-CN"/>
        </w:rPr>
        <w:fldChar w:fldCharType="end"/>
      </w:r>
      <w:r w:rsidR="00A65259" w:rsidRPr="00A65259">
        <w:rPr>
          <w:rFonts w:eastAsia="黑体"/>
          <w:lang w:eastAsia="zh-CN"/>
        </w:rPr>
        <w:t>.</w:t>
      </w:r>
      <w:r w:rsidR="00A65259">
        <w:rPr>
          <w:rFonts w:eastAsia="黑体"/>
          <w:lang w:eastAsia="zh-CN"/>
        </w:rPr>
        <w:t xml:space="preserve"> </w:t>
      </w:r>
      <w:r w:rsidR="00E94197">
        <w:rPr>
          <w:rFonts w:eastAsia="黑体"/>
          <w:lang w:eastAsia="zh-CN"/>
        </w:rPr>
        <w:t>When jointly consider the link level enhancement and system level enhancement, the required SSB periodicity to achieve target coverage ratio will be even longer than that in RAN1 observation since repetition of common channel was not considered when making observations above.</w:t>
      </w:r>
      <w:r w:rsidR="00144A54">
        <w:rPr>
          <w:rFonts w:eastAsia="黑体"/>
          <w:lang w:eastAsia="zh-CN"/>
        </w:rPr>
        <w:t xml:space="preserve"> </w:t>
      </w:r>
      <w:r w:rsidR="00C4130C">
        <w:rPr>
          <w:rFonts w:eastAsia="黑体"/>
          <w:lang w:eastAsia="zh-CN"/>
        </w:rPr>
        <w:t xml:space="preserve">Moreover, to allow initial access within a single hop, the dwell time should be long enough to cover the whole initial access procedure shown in </w:t>
      </w:r>
      <w:r w:rsidR="00C4130C">
        <w:rPr>
          <w:rFonts w:eastAsia="黑体"/>
          <w:lang w:eastAsia="zh-CN"/>
        </w:rPr>
        <w:fldChar w:fldCharType="begin"/>
      </w:r>
      <w:r w:rsidR="00C4130C">
        <w:rPr>
          <w:rFonts w:eastAsia="黑体"/>
          <w:lang w:eastAsia="zh-CN"/>
        </w:rPr>
        <w:instrText xml:space="preserve"> REF _Ref183789326 \h </w:instrText>
      </w:r>
      <w:r w:rsidR="00C4130C">
        <w:rPr>
          <w:rFonts w:eastAsia="黑体"/>
          <w:lang w:eastAsia="zh-CN"/>
        </w:rPr>
      </w:r>
      <w:r w:rsidR="00C4130C">
        <w:rPr>
          <w:rFonts w:eastAsia="黑体"/>
          <w:lang w:eastAsia="zh-CN"/>
        </w:rPr>
        <w:fldChar w:fldCharType="separate"/>
      </w:r>
      <w:r w:rsidR="00C4130C">
        <w:t xml:space="preserve">Figure </w:t>
      </w:r>
      <w:r w:rsidR="00C4130C">
        <w:rPr>
          <w:noProof/>
        </w:rPr>
        <w:t>2</w:t>
      </w:r>
      <w:r w:rsidR="00C4130C">
        <w:rPr>
          <w:rFonts w:eastAsia="黑体"/>
          <w:lang w:eastAsia="zh-CN"/>
        </w:rPr>
        <w:fldChar w:fldCharType="end"/>
      </w:r>
      <w:r w:rsidR="00C4130C">
        <w:rPr>
          <w:rFonts w:eastAsia="黑体"/>
          <w:lang w:eastAsia="zh-CN"/>
        </w:rPr>
        <w:t xml:space="preserve">. </w:t>
      </w:r>
      <w:r w:rsidR="00C4130C">
        <w:rPr>
          <w:rFonts w:eastAsia="黑体"/>
          <w:lang w:eastAsia="zh-CN"/>
        </w:rPr>
        <w:lastRenderedPageBreak/>
        <w:t xml:space="preserve">Assuming 2 repetitions of msg4 (already agreed by RAN1 for link level enhancement) and no repetition of UL transmission, the time required for complete initial access procedure can be as large as 34.5ms as summarized in </w:t>
      </w:r>
      <w:r w:rsidR="00C4130C">
        <w:rPr>
          <w:rFonts w:eastAsia="黑体"/>
          <w:lang w:eastAsia="zh-CN"/>
        </w:rPr>
        <w:fldChar w:fldCharType="begin"/>
      </w:r>
      <w:r w:rsidR="00C4130C">
        <w:rPr>
          <w:rFonts w:eastAsia="黑体"/>
          <w:lang w:eastAsia="zh-CN"/>
        </w:rPr>
        <w:instrText xml:space="preserve"> REF _Ref183790727 \h </w:instrText>
      </w:r>
      <w:r w:rsidR="00C4130C">
        <w:rPr>
          <w:rFonts w:eastAsia="黑体"/>
          <w:lang w:eastAsia="zh-CN"/>
        </w:rPr>
      </w:r>
      <w:r w:rsidR="00C4130C">
        <w:rPr>
          <w:rFonts w:eastAsia="黑体"/>
          <w:lang w:eastAsia="zh-CN"/>
        </w:rPr>
        <w:fldChar w:fldCharType="separate"/>
      </w:r>
      <w:r w:rsidR="00C4130C">
        <w:t xml:space="preserve">Table </w:t>
      </w:r>
      <w:r w:rsidR="00C4130C">
        <w:rPr>
          <w:noProof/>
        </w:rPr>
        <w:t>1</w:t>
      </w:r>
      <w:r w:rsidR="00C4130C">
        <w:rPr>
          <w:rFonts w:eastAsia="黑体"/>
          <w:lang w:eastAsia="zh-CN"/>
        </w:rPr>
        <w:fldChar w:fldCharType="end"/>
      </w:r>
      <w:r w:rsidR="00C4130C">
        <w:rPr>
          <w:rFonts w:eastAsia="黑体"/>
          <w:lang w:eastAsia="zh-CN"/>
        </w:rPr>
        <w:t xml:space="preserve">, which means only 1 beam footprint can be served by a beam within 40ms. </w:t>
      </w:r>
      <w:r w:rsidR="006C4474">
        <w:rPr>
          <w:rFonts w:eastAsia="黑体"/>
          <w:lang w:eastAsia="zh-CN"/>
        </w:rPr>
        <w:t>If only</w:t>
      </w:r>
      <w:r w:rsidR="00C4130C">
        <w:rPr>
          <w:rFonts w:eastAsia="黑体"/>
          <w:lang w:eastAsia="zh-CN"/>
        </w:rPr>
        <w:t xml:space="preserve"> 160ms SSB periodicity</w:t>
      </w:r>
      <w:r w:rsidR="006C4474">
        <w:rPr>
          <w:rFonts w:eastAsia="黑体"/>
          <w:lang w:eastAsia="zh-CN"/>
        </w:rPr>
        <w:t xml:space="preserve"> is supported</w:t>
      </w:r>
      <w:r w:rsidR="00C4130C">
        <w:rPr>
          <w:rFonts w:eastAsia="黑体"/>
          <w:lang w:eastAsia="zh-CN"/>
        </w:rPr>
        <w:t xml:space="preserve">, the coverage ratio will be </w:t>
      </w:r>
      <w:r w:rsidR="006C4474">
        <w:rPr>
          <w:rFonts w:eastAsia="黑体"/>
          <w:lang w:eastAsia="zh-CN"/>
        </w:rPr>
        <w:t xml:space="preserve">only </w:t>
      </w:r>
      <w:r w:rsidR="00C4130C">
        <w:rPr>
          <w:rFonts w:eastAsia="黑体"/>
          <w:lang w:eastAsia="zh-CN"/>
        </w:rPr>
        <w:t xml:space="preserve">106*(160/40)/1058=40%. </w:t>
      </w:r>
      <w:r w:rsidR="001E4D6D">
        <w:rPr>
          <w:rFonts w:eastAsia="黑体"/>
          <w:lang w:eastAsia="zh-CN"/>
        </w:rPr>
        <w:t>Besides, according to RAN1 observation, longer SSB periodicity is beneficial for reduction of common channel overhead, which is common for all satellite parameter sets. Therefore, supporting 320ms SSB periodicity can also be beneficial for set 1-1 and set 1-3 at least when jointly considering the link level enhancement for common channel.</w:t>
      </w:r>
    </w:p>
    <w:p w14:paraId="219C8305" w14:textId="5E1D9D2B" w:rsidR="00A65259" w:rsidRDefault="00A65259" w:rsidP="00A65259">
      <w:pPr>
        <w:snapToGrid w:val="0"/>
        <w:spacing w:before="120"/>
        <w:jc w:val="center"/>
        <w:rPr>
          <w:rFonts w:eastAsia="黑体"/>
          <w:lang w:eastAsia="zh-CN"/>
        </w:rPr>
      </w:pPr>
      <w:r>
        <w:rPr>
          <w:rFonts w:eastAsia="黑体" w:hint="eastAsia"/>
          <w:noProof/>
        </w:rPr>
        <w:drawing>
          <wp:inline distT="0" distB="0" distL="0" distR="0" wp14:anchorId="318007C8" wp14:editId="438E2A1F">
            <wp:extent cx="2816225" cy="504825"/>
            <wp:effectExtent l="0" t="0" r="3175" b="9525"/>
            <wp:docPr id="4" name="图片 4" descr="C:\Users\10263611.A25420651\AppData\Local\Microsoft\Windows\INetCache\Content.MSO\4B9BBCB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10263611.A25420651\AppData\Local\Microsoft\Windows\INetCache\Content.MSO\4B9BBCB5.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6225" cy="504825"/>
                    </a:xfrm>
                    <a:prstGeom prst="rect">
                      <a:avLst/>
                    </a:prstGeom>
                    <a:noFill/>
                    <a:ln>
                      <a:noFill/>
                    </a:ln>
                  </pic:spPr>
                </pic:pic>
              </a:graphicData>
            </a:graphic>
          </wp:inline>
        </w:drawing>
      </w:r>
    </w:p>
    <w:p w14:paraId="312367F1" w14:textId="28D361C5" w:rsidR="00A65259" w:rsidRDefault="00A65259" w:rsidP="00A65259">
      <w:pPr>
        <w:pStyle w:val="a4"/>
        <w:jc w:val="center"/>
      </w:pPr>
      <w:bookmarkStart w:id="6" w:name="_Ref183788475"/>
      <w:r>
        <w:t xml:space="preserve">Figure </w:t>
      </w:r>
      <w:r>
        <w:fldChar w:fldCharType="begin"/>
      </w:r>
      <w:r>
        <w:instrText xml:space="preserve"> SEQ Figure \* ARABIC </w:instrText>
      </w:r>
      <w:r>
        <w:fldChar w:fldCharType="separate"/>
      </w:r>
      <w:r w:rsidR="008E48FA">
        <w:rPr>
          <w:noProof/>
        </w:rPr>
        <w:t>1</w:t>
      </w:r>
      <w:r>
        <w:fldChar w:fldCharType="end"/>
      </w:r>
      <w:bookmarkEnd w:id="6"/>
      <w:r>
        <w:t xml:space="preserve"> Time domain resource for minimum required system information</w:t>
      </w:r>
      <w:r w:rsidR="00E916AC">
        <w:t xml:space="preserve"> for set 1-3</w:t>
      </w:r>
    </w:p>
    <w:p w14:paraId="2ED46CFF" w14:textId="16F00B95" w:rsidR="008E48FA" w:rsidRDefault="008E48FA" w:rsidP="008E48FA">
      <w:pPr>
        <w:jc w:val="center"/>
        <w:rPr>
          <w:rFonts w:eastAsia="黑体"/>
          <w:lang w:val="en-GB"/>
        </w:rPr>
      </w:pPr>
      <w:r>
        <w:rPr>
          <w:rFonts w:eastAsia="黑体" w:hint="eastAsia"/>
          <w:noProof/>
          <w:lang w:val="en-GB"/>
        </w:rPr>
        <w:drawing>
          <wp:inline distT="0" distB="0" distL="0" distR="0" wp14:anchorId="29856FAA" wp14:editId="3A4CF88B">
            <wp:extent cx="2582545" cy="585470"/>
            <wp:effectExtent l="0" t="0" r="8255" b="5080"/>
            <wp:docPr id="5" name="图片 5" descr="C:\Users\10263611.A25420651\AppData\Local\Microsoft\Windows\INetCache\Content.MSO\6C52058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10263611.A25420651\AppData\Local\Microsoft\Windows\INetCache\Content.MSO\6C52058B.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82545" cy="585470"/>
                    </a:xfrm>
                    <a:prstGeom prst="rect">
                      <a:avLst/>
                    </a:prstGeom>
                    <a:noFill/>
                    <a:ln>
                      <a:noFill/>
                    </a:ln>
                  </pic:spPr>
                </pic:pic>
              </a:graphicData>
            </a:graphic>
          </wp:inline>
        </w:drawing>
      </w:r>
    </w:p>
    <w:p w14:paraId="11F90DBA" w14:textId="539FE2C0" w:rsidR="008E48FA" w:rsidRDefault="008E48FA" w:rsidP="008E48FA">
      <w:pPr>
        <w:pStyle w:val="a4"/>
        <w:jc w:val="center"/>
      </w:pPr>
      <w:bookmarkStart w:id="7" w:name="_Ref183789326"/>
      <w:r>
        <w:t xml:space="preserve">Figure </w:t>
      </w:r>
      <w:r>
        <w:fldChar w:fldCharType="begin"/>
      </w:r>
      <w:r>
        <w:instrText xml:space="preserve"> SEQ Figure \* ARABIC </w:instrText>
      </w:r>
      <w:r>
        <w:fldChar w:fldCharType="separate"/>
      </w:r>
      <w:r>
        <w:rPr>
          <w:noProof/>
        </w:rPr>
        <w:t>2</w:t>
      </w:r>
      <w:r>
        <w:fldChar w:fldCharType="end"/>
      </w:r>
      <w:bookmarkEnd w:id="7"/>
      <w:r>
        <w:t xml:space="preserve"> Procedure of initial access</w:t>
      </w:r>
    </w:p>
    <w:p w14:paraId="6339B839" w14:textId="12B17764" w:rsidR="008E48FA" w:rsidRDefault="008E48FA" w:rsidP="00CE4787">
      <w:pPr>
        <w:pStyle w:val="a4"/>
        <w:jc w:val="center"/>
        <w:rPr>
          <w:szCs w:val="24"/>
          <w:lang w:eastAsia="zh-CN"/>
        </w:rPr>
      </w:pPr>
      <w:bookmarkStart w:id="8" w:name="_Ref183790727"/>
      <w:r>
        <w:t xml:space="preserve">Table </w:t>
      </w:r>
      <w:r>
        <w:fldChar w:fldCharType="begin"/>
      </w:r>
      <w:r>
        <w:instrText xml:space="preserve"> SEQ Table \* ARABIC </w:instrText>
      </w:r>
      <w:r>
        <w:fldChar w:fldCharType="separate"/>
      </w:r>
      <w:r>
        <w:rPr>
          <w:noProof/>
        </w:rPr>
        <w:t>1</w:t>
      </w:r>
      <w:r>
        <w:fldChar w:fldCharType="end"/>
      </w:r>
      <w:bookmarkEnd w:id="8"/>
      <w:r>
        <w:t xml:space="preserve"> </w:t>
      </w:r>
      <w:r>
        <w:rPr>
          <w:rFonts w:hint="eastAsia"/>
        </w:rPr>
        <w:t>Time required for an initial access procedure</w:t>
      </w:r>
    </w:p>
    <w:tbl>
      <w:tblPr>
        <w:tblStyle w:val="af4"/>
        <w:tblW w:w="4997" w:type="pct"/>
        <w:jc w:val="center"/>
        <w:tblLook w:val="04A0" w:firstRow="1" w:lastRow="0" w:firstColumn="1" w:lastColumn="0" w:noHBand="0" w:noVBand="1"/>
      </w:tblPr>
      <w:tblGrid>
        <w:gridCol w:w="6197"/>
        <w:gridCol w:w="2858"/>
      </w:tblGrid>
      <w:tr w:rsidR="008E48FA" w14:paraId="2EDD79A9"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385D60F6" w14:textId="77777777" w:rsidR="008E48FA" w:rsidRDefault="008E48FA">
            <w:pPr>
              <w:rPr>
                <w:rFonts w:eastAsia="宋体"/>
                <w:szCs w:val="20"/>
              </w:rPr>
            </w:pPr>
            <w:r>
              <w:rPr>
                <w:rFonts w:eastAsia="宋体" w:hint="eastAsia"/>
                <w:szCs w:val="20"/>
              </w:rPr>
              <w:t>Name</w:t>
            </w:r>
          </w:p>
        </w:tc>
        <w:tc>
          <w:tcPr>
            <w:tcW w:w="1578" w:type="pct"/>
            <w:tcBorders>
              <w:top w:val="single" w:sz="4" w:space="0" w:color="auto"/>
              <w:left w:val="single" w:sz="4" w:space="0" w:color="auto"/>
              <w:bottom w:val="single" w:sz="4" w:space="0" w:color="auto"/>
              <w:right w:val="single" w:sz="4" w:space="0" w:color="auto"/>
            </w:tcBorders>
            <w:hideMark/>
          </w:tcPr>
          <w:p w14:paraId="715D99AD" w14:textId="77777777" w:rsidR="008E48FA" w:rsidRDefault="008E48FA">
            <w:pPr>
              <w:rPr>
                <w:rFonts w:eastAsia="宋体"/>
                <w:szCs w:val="20"/>
              </w:rPr>
            </w:pPr>
            <w:r>
              <w:rPr>
                <w:rFonts w:eastAsia="宋体" w:hint="eastAsia"/>
                <w:szCs w:val="20"/>
              </w:rPr>
              <w:t xml:space="preserve">Time </w:t>
            </w:r>
          </w:p>
        </w:tc>
      </w:tr>
      <w:tr w:rsidR="008E48FA" w14:paraId="17B5410A"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01910CF5" w14:textId="09869DD9" w:rsidR="008E48FA" w:rsidRDefault="008E48FA">
            <w:pPr>
              <w:rPr>
                <w:rFonts w:eastAsia="宋体"/>
                <w:szCs w:val="20"/>
              </w:rPr>
            </w:pPr>
            <w:r>
              <w:rPr>
                <w:rFonts w:eastAsia="宋体" w:hint="eastAsia"/>
                <w:szCs w:val="20"/>
              </w:rPr>
              <w:t>SSB+SIB1+SIB19 (</w:t>
            </w:r>
            <w:r>
              <w:rPr>
                <w:rFonts w:eastAsia="宋体"/>
                <w:szCs w:val="20"/>
              </w:rPr>
              <w:t>with repetition</w:t>
            </w:r>
            <w:r>
              <w:rPr>
                <w:rFonts w:eastAsia="宋体" w:hint="eastAsia"/>
                <w:szCs w:val="20"/>
              </w:rPr>
              <w:t>)</w:t>
            </w:r>
          </w:p>
        </w:tc>
        <w:tc>
          <w:tcPr>
            <w:tcW w:w="1578" w:type="pct"/>
            <w:tcBorders>
              <w:top w:val="single" w:sz="4" w:space="0" w:color="auto"/>
              <w:left w:val="single" w:sz="4" w:space="0" w:color="auto"/>
              <w:bottom w:val="single" w:sz="4" w:space="0" w:color="auto"/>
              <w:right w:val="single" w:sz="4" w:space="0" w:color="auto"/>
            </w:tcBorders>
            <w:hideMark/>
          </w:tcPr>
          <w:p w14:paraId="34AACE33" w14:textId="2F4B1290" w:rsidR="008E48FA" w:rsidRDefault="008E48FA">
            <w:pPr>
              <w:rPr>
                <w:rFonts w:eastAsia="宋体"/>
                <w:szCs w:val="20"/>
              </w:rPr>
            </w:pPr>
            <w:r>
              <w:rPr>
                <w:rFonts w:eastAsia="宋体"/>
                <w:szCs w:val="20"/>
              </w:rPr>
              <w:t>5</w:t>
            </w:r>
            <w:r>
              <w:rPr>
                <w:rFonts w:eastAsia="宋体" w:hint="eastAsia"/>
                <w:szCs w:val="20"/>
              </w:rPr>
              <w:t>ms</w:t>
            </w:r>
          </w:p>
        </w:tc>
      </w:tr>
      <w:tr w:rsidR="008E48FA" w14:paraId="346AFB57"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1F8CD8B1" w14:textId="347E8880" w:rsidR="008E48FA" w:rsidRDefault="00E916AC">
            <w:pPr>
              <w:rPr>
                <w:rFonts w:eastAsia="宋体"/>
                <w:szCs w:val="20"/>
              </w:rPr>
            </w:pPr>
            <w:r>
              <w:rPr>
                <w:rFonts w:eastAsia="宋体"/>
                <w:szCs w:val="20"/>
              </w:rPr>
              <w:t>msg</w:t>
            </w:r>
            <w:r w:rsidR="008E48FA">
              <w:rPr>
                <w:rFonts w:eastAsia="宋体" w:hint="eastAsia"/>
                <w:szCs w:val="20"/>
              </w:rPr>
              <w:t>1 (format 1)</w:t>
            </w:r>
          </w:p>
        </w:tc>
        <w:tc>
          <w:tcPr>
            <w:tcW w:w="1578" w:type="pct"/>
            <w:tcBorders>
              <w:top w:val="single" w:sz="4" w:space="0" w:color="auto"/>
              <w:left w:val="single" w:sz="4" w:space="0" w:color="auto"/>
              <w:bottom w:val="single" w:sz="4" w:space="0" w:color="auto"/>
              <w:right w:val="single" w:sz="4" w:space="0" w:color="auto"/>
            </w:tcBorders>
            <w:hideMark/>
          </w:tcPr>
          <w:p w14:paraId="7961B508" w14:textId="77777777" w:rsidR="008E48FA" w:rsidRDefault="008E48FA">
            <w:pPr>
              <w:rPr>
                <w:rFonts w:eastAsia="宋体"/>
                <w:szCs w:val="20"/>
              </w:rPr>
            </w:pPr>
            <w:r>
              <w:rPr>
                <w:rFonts w:eastAsia="宋体" w:hint="eastAsia"/>
                <w:szCs w:val="20"/>
              </w:rPr>
              <w:t>3ms</w:t>
            </w:r>
          </w:p>
        </w:tc>
      </w:tr>
      <w:tr w:rsidR="008E48FA" w14:paraId="237550A9"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07390B68" w14:textId="4B7DF7B2" w:rsidR="008E48FA" w:rsidRDefault="00E916AC">
            <w:pPr>
              <w:rPr>
                <w:rFonts w:eastAsia="宋体"/>
                <w:szCs w:val="20"/>
              </w:rPr>
            </w:pPr>
            <w:r>
              <w:rPr>
                <w:rFonts w:eastAsia="宋体"/>
                <w:szCs w:val="20"/>
              </w:rPr>
              <w:t>msg</w:t>
            </w:r>
            <w:r w:rsidR="008E48FA">
              <w:rPr>
                <w:rFonts w:eastAsia="宋体" w:hint="eastAsia"/>
                <w:szCs w:val="20"/>
              </w:rPr>
              <w:t>2</w:t>
            </w:r>
          </w:p>
        </w:tc>
        <w:tc>
          <w:tcPr>
            <w:tcW w:w="1578" w:type="pct"/>
            <w:tcBorders>
              <w:top w:val="single" w:sz="4" w:space="0" w:color="auto"/>
              <w:left w:val="single" w:sz="4" w:space="0" w:color="auto"/>
              <w:bottom w:val="single" w:sz="4" w:space="0" w:color="auto"/>
              <w:right w:val="single" w:sz="4" w:space="0" w:color="auto"/>
            </w:tcBorders>
            <w:hideMark/>
          </w:tcPr>
          <w:p w14:paraId="32773D3E" w14:textId="77777777" w:rsidR="008E48FA" w:rsidRDefault="008E48FA">
            <w:pPr>
              <w:rPr>
                <w:rFonts w:eastAsia="宋体"/>
                <w:szCs w:val="20"/>
              </w:rPr>
            </w:pPr>
            <w:r>
              <w:rPr>
                <w:rFonts w:eastAsia="宋体" w:hint="eastAsia"/>
                <w:szCs w:val="20"/>
              </w:rPr>
              <w:t>1ms</w:t>
            </w:r>
          </w:p>
        </w:tc>
      </w:tr>
      <w:tr w:rsidR="008E48FA" w14:paraId="5CAD2F56"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66A434C4" w14:textId="2965E848" w:rsidR="008E48FA" w:rsidRDefault="00E916AC">
            <w:pPr>
              <w:rPr>
                <w:rFonts w:eastAsia="宋体"/>
                <w:szCs w:val="20"/>
              </w:rPr>
            </w:pPr>
            <w:r>
              <w:rPr>
                <w:rFonts w:eastAsia="宋体"/>
                <w:szCs w:val="20"/>
              </w:rPr>
              <w:t>msg</w:t>
            </w:r>
            <w:r w:rsidR="008E48FA">
              <w:rPr>
                <w:rFonts w:eastAsia="宋体" w:hint="eastAsia"/>
                <w:szCs w:val="20"/>
              </w:rPr>
              <w:t>3</w:t>
            </w:r>
          </w:p>
        </w:tc>
        <w:tc>
          <w:tcPr>
            <w:tcW w:w="1578" w:type="pct"/>
            <w:tcBorders>
              <w:top w:val="single" w:sz="4" w:space="0" w:color="auto"/>
              <w:left w:val="single" w:sz="4" w:space="0" w:color="auto"/>
              <w:bottom w:val="single" w:sz="4" w:space="0" w:color="auto"/>
              <w:right w:val="single" w:sz="4" w:space="0" w:color="auto"/>
            </w:tcBorders>
            <w:hideMark/>
          </w:tcPr>
          <w:p w14:paraId="44892715" w14:textId="77777777" w:rsidR="008E48FA" w:rsidRDefault="008E48FA">
            <w:pPr>
              <w:rPr>
                <w:rFonts w:eastAsia="宋体"/>
                <w:szCs w:val="20"/>
              </w:rPr>
            </w:pPr>
            <w:r>
              <w:rPr>
                <w:rFonts w:eastAsia="宋体" w:hint="eastAsia"/>
                <w:szCs w:val="20"/>
              </w:rPr>
              <w:t>1ms</w:t>
            </w:r>
          </w:p>
        </w:tc>
      </w:tr>
      <w:tr w:rsidR="008E48FA" w14:paraId="66052D46"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7AFDE6DB" w14:textId="36F4E711" w:rsidR="008E48FA" w:rsidRDefault="00E916AC">
            <w:pPr>
              <w:rPr>
                <w:rFonts w:eastAsia="宋体"/>
                <w:szCs w:val="20"/>
              </w:rPr>
            </w:pPr>
            <w:r>
              <w:rPr>
                <w:rFonts w:eastAsia="宋体"/>
                <w:szCs w:val="20"/>
              </w:rPr>
              <w:t>msg</w:t>
            </w:r>
            <w:r w:rsidR="008E48FA">
              <w:rPr>
                <w:rFonts w:eastAsia="宋体" w:hint="eastAsia"/>
                <w:szCs w:val="20"/>
              </w:rPr>
              <w:t>4</w:t>
            </w:r>
            <w:r w:rsidR="008E48FA">
              <w:rPr>
                <w:rFonts w:eastAsia="宋体"/>
                <w:szCs w:val="20"/>
              </w:rPr>
              <w:t>(with repetition)</w:t>
            </w:r>
          </w:p>
        </w:tc>
        <w:tc>
          <w:tcPr>
            <w:tcW w:w="1578" w:type="pct"/>
            <w:tcBorders>
              <w:top w:val="single" w:sz="4" w:space="0" w:color="auto"/>
              <w:left w:val="single" w:sz="4" w:space="0" w:color="auto"/>
              <w:bottom w:val="single" w:sz="4" w:space="0" w:color="auto"/>
              <w:right w:val="single" w:sz="4" w:space="0" w:color="auto"/>
            </w:tcBorders>
            <w:hideMark/>
          </w:tcPr>
          <w:p w14:paraId="798E5FFC" w14:textId="5479C85B" w:rsidR="008E48FA" w:rsidRDefault="00E916AC">
            <w:pPr>
              <w:rPr>
                <w:rFonts w:eastAsia="宋体"/>
                <w:szCs w:val="20"/>
              </w:rPr>
            </w:pPr>
            <w:r>
              <w:rPr>
                <w:rFonts w:eastAsia="宋体"/>
                <w:szCs w:val="20"/>
              </w:rPr>
              <w:t>2</w:t>
            </w:r>
            <w:r w:rsidR="008E48FA">
              <w:rPr>
                <w:rFonts w:eastAsia="宋体" w:hint="eastAsia"/>
                <w:szCs w:val="20"/>
              </w:rPr>
              <w:t>ms</w:t>
            </w:r>
          </w:p>
        </w:tc>
      </w:tr>
      <w:tr w:rsidR="008E48FA" w14:paraId="50B98273"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6FA6B177" w14:textId="17DF3BB4" w:rsidR="008E48FA" w:rsidRDefault="00E916AC">
            <w:pPr>
              <w:rPr>
                <w:rFonts w:eastAsia="宋体"/>
                <w:szCs w:val="20"/>
              </w:rPr>
            </w:pPr>
            <w:r>
              <w:rPr>
                <w:rFonts w:eastAsia="宋体"/>
                <w:szCs w:val="20"/>
              </w:rPr>
              <w:t>msg</w:t>
            </w:r>
            <w:r w:rsidR="008E48FA">
              <w:rPr>
                <w:rFonts w:eastAsia="宋体" w:hint="eastAsia"/>
                <w:szCs w:val="20"/>
              </w:rPr>
              <w:t>5</w:t>
            </w:r>
          </w:p>
        </w:tc>
        <w:tc>
          <w:tcPr>
            <w:tcW w:w="1578" w:type="pct"/>
            <w:tcBorders>
              <w:top w:val="single" w:sz="4" w:space="0" w:color="auto"/>
              <w:left w:val="single" w:sz="4" w:space="0" w:color="auto"/>
              <w:bottom w:val="single" w:sz="4" w:space="0" w:color="auto"/>
              <w:right w:val="single" w:sz="4" w:space="0" w:color="auto"/>
            </w:tcBorders>
            <w:hideMark/>
          </w:tcPr>
          <w:p w14:paraId="68F316AB" w14:textId="77777777" w:rsidR="008E48FA" w:rsidRDefault="008E48FA">
            <w:pPr>
              <w:rPr>
                <w:rFonts w:eastAsia="宋体"/>
                <w:szCs w:val="20"/>
              </w:rPr>
            </w:pPr>
            <w:r>
              <w:rPr>
                <w:rFonts w:eastAsia="宋体" w:hint="eastAsia"/>
                <w:szCs w:val="20"/>
              </w:rPr>
              <w:t>1ms</w:t>
            </w:r>
          </w:p>
        </w:tc>
      </w:tr>
      <w:tr w:rsidR="008E48FA" w14:paraId="05029FDF"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77CE57EE" w14:textId="77777777" w:rsidR="008E48FA" w:rsidRDefault="008E48FA">
            <w:pPr>
              <w:rPr>
                <w:rFonts w:eastAsia="宋体"/>
                <w:szCs w:val="20"/>
              </w:rPr>
            </w:pPr>
            <w:r>
              <w:rPr>
                <w:rFonts w:eastAsia="宋体" w:hint="eastAsia"/>
                <w:szCs w:val="20"/>
              </w:rPr>
              <w:t xml:space="preserve">Single trip propagation delay (LEO600, </w:t>
            </w:r>
            <w:r>
              <w:rPr>
                <w:rFonts w:eastAsia="宋体"/>
                <w:szCs w:val="20"/>
              </w:rPr>
              <w:t xml:space="preserve">30-degree </w:t>
            </w:r>
            <w:r>
              <w:rPr>
                <w:rFonts w:eastAsia="宋体" w:hint="eastAsia"/>
                <w:szCs w:val="20"/>
              </w:rPr>
              <w:t>elevation angle)</w:t>
            </w:r>
          </w:p>
        </w:tc>
        <w:tc>
          <w:tcPr>
            <w:tcW w:w="1578" w:type="pct"/>
            <w:tcBorders>
              <w:top w:val="single" w:sz="4" w:space="0" w:color="auto"/>
              <w:left w:val="single" w:sz="4" w:space="0" w:color="auto"/>
              <w:bottom w:val="single" w:sz="4" w:space="0" w:color="auto"/>
              <w:right w:val="single" w:sz="4" w:space="0" w:color="auto"/>
            </w:tcBorders>
            <w:hideMark/>
          </w:tcPr>
          <w:p w14:paraId="421043B7" w14:textId="58410E2F" w:rsidR="008E48FA" w:rsidRDefault="008E48FA">
            <w:pPr>
              <w:rPr>
                <w:rFonts w:eastAsia="宋体"/>
                <w:szCs w:val="20"/>
              </w:rPr>
            </w:pPr>
            <w:r>
              <w:rPr>
                <w:rFonts w:eastAsia="宋体" w:hint="eastAsia"/>
                <w:szCs w:val="20"/>
              </w:rPr>
              <w:t>3.</w:t>
            </w:r>
            <w:r w:rsidR="00C4130C">
              <w:rPr>
                <w:rFonts w:eastAsia="宋体"/>
                <w:szCs w:val="20"/>
              </w:rPr>
              <w:t>6</w:t>
            </w:r>
            <w:r>
              <w:rPr>
                <w:rFonts w:eastAsia="宋体" w:hint="eastAsia"/>
                <w:szCs w:val="20"/>
              </w:rPr>
              <w:t>ms</w:t>
            </w:r>
          </w:p>
        </w:tc>
      </w:tr>
      <w:tr w:rsidR="008E48FA" w14:paraId="6CDB0518"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50BBE010" w14:textId="56159505" w:rsidR="008E48FA" w:rsidRDefault="008E48FA">
            <w:pPr>
              <w:rPr>
                <w:rFonts w:eastAsia="宋体"/>
                <w:szCs w:val="20"/>
              </w:rPr>
            </w:pPr>
            <w:r>
              <w:rPr>
                <w:rFonts w:eastAsia="宋体" w:hint="eastAsia"/>
                <w:szCs w:val="20"/>
              </w:rPr>
              <w:t xml:space="preserve">Total time if </w:t>
            </w:r>
            <w:r>
              <w:rPr>
                <w:rFonts w:eastAsia="宋体"/>
                <w:szCs w:val="20"/>
              </w:rPr>
              <w:t xml:space="preserve">failed to receive </w:t>
            </w:r>
            <w:r w:rsidR="00E916AC">
              <w:rPr>
                <w:rFonts w:eastAsia="宋体"/>
                <w:szCs w:val="20"/>
              </w:rPr>
              <w:t>msg</w:t>
            </w:r>
            <w:r>
              <w:rPr>
                <w:rFonts w:eastAsia="宋体"/>
                <w:szCs w:val="20"/>
              </w:rPr>
              <w:t>1 from UE</w:t>
            </w:r>
          </w:p>
        </w:tc>
        <w:tc>
          <w:tcPr>
            <w:tcW w:w="1578" w:type="pct"/>
            <w:tcBorders>
              <w:top w:val="single" w:sz="4" w:space="0" w:color="auto"/>
              <w:left w:val="single" w:sz="4" w:space="0" w:color="auto"/>
              <w:bottom w:val="single" w:sz="4" w:space="0" w:color="auto"/>
              <w:right w:val="single" w:sz="4" w:space="0" w:color="auto"/>
            </w:tcBorders>
            <w:hideMark/>
          </w:tcPr>
          <w:p w14:paraId="528FAC8A" w14:textId="2B6380E5" w:rsidR="008E48FA" w:rsidRDefault="008E48FA">
            <w:pPr>
              <w:rPr>
                <w:rFonts w:eastAsia="宋体"/>
                <w:szCs w:val="20"/>
              </w:rPr>
            </w:pPr>
            <w:r>
              <w:rPr>
                <w:rFonts w:eastAsia="宋体" w:hint="eastAsia"/>
                <w:szCs w:val="20"/>
              </w:rPr>
              <w:t>1</w:t>
            </w:r>
            <w:r w:rsidR="00E916AC">
              <w:rPr>
                <w:rFonts w:eastAsia="宋体"/>
                <w:szCs w:val="20"/>
              </w:rPr>
              <w:t>5</w:t>
            </w:r>
            <w:r>
              <w:rPr>
                <w:rFonts w:eastAsia="宋体" w:hint="eastAsia"/>
                <w:szCs w:val="20"/>
              </w:rPr>
              <w:t xml:space="preserve">.2ms (= </w:t>
            </w:r>
            <w:r w:rsidR="00E916AC">
              <w:rPr>
                <w:rFonts w:eastAsia="宋体"/>
                <w:szCs w:val="20"/>
              </w:rPr>
              <w:t>5+3</w:t>
            </w:r>
            <w:r>
              <w:rPr>
                <w:rFonts w:eastAsia="宋体" w:hint="eastAsia"/>
                <w:szCs w:val="20"/>
              </w:rPr>
              <w:t>+3.</w:t>
            </w:r>
            <w:r w:rsidR="00C4130C">
              <w:rPr>
                <w:rFonts w:eastAsia="宋体"/>
                <w:szCs w:val="20"/>
              </w:rPr>
              <w:t>6</w:t>
            </w:r>
            <w:r>
              <w:rPr>
                <w:rFonts w:eastAsia="宋体" w:hint="eastAsia"/>
                <w:szCs w:val="20"/>
              </w:rPr>
              <w:t>*2)</w:t>
            </w:r>
          </w:p>
        </w:tc>
      </w:tr>
      <w:tr w:rsidR="008E48FA" w14:paraId="35456A60" w14:textId="77777777" w:rsidTr="00CE4787">
        <w:trPr>
          <w:jc w:val="center"/>
        </w:trPr>
        <w:tc>
          <w:tcPr>
            <w:tcW w:w="3421" w:type="pct"/>
            <w:tcBorders>
              <w:top w:val="single" w:sz="4" w:space="0" w:color="auto"/>
              <w:left w:val="single" w:sz="4" w:space="0" w:color="auto"/>
              <w:bottom w:val="single" w:sz="4" w:space="0" w:color="auto"/>
              <w:right w:val="single" w:sz="4" w:space="0" w:color="auto"/>
            </w:tcBorders>
            <w:hideMark/>
          </w:tcPr>
          <w:p w14:paraId="295F5731" w14:textId="19D238AA" w:rsidR="008E48FA" w:rsidRDefault="008E48FA">
            <w:pPr>
              <w:rPr>
                <w:rFonts w:eastAsia="宋体"/>
                <w:szCs w:val="20"/>
              </w:rPr>
            </w:pPr>
            <w:r>
              <w:rPr>
                <w:rFonts w:eastAsia="宋体" w:hint="eastAsia"/>
                <w:szCs w:val="20"/>
              </w:rPr>
              <w:t>Total time</w:t>
            </w:r>
          </w:p>
        </w:tc>
        <w:tc>
          <w:tcPr>
            <w:tcW w:w="1578" w:type="pct"/>
            <w:tcBorders>
              <w:top w:val="single" w:sz="4" w:space="0" w:color="auto"/>
              <w:left w:val="single" w:sz="4" w:space="0" w:color="auto"/>
              <w:bottom w:val="single" w:sz="4" w:space="0" w:color="auto"/>
              <w:right w:val="single" w:sz="4" w:space="0" w:color="auto"/>
            </w:tcBorders>
            <w:hideMark/>
          </w:tcPr>
          <w:p w14:paraId="49A0B4D0" w14:textId="7F9FE131" w:rsidR="008E48FA" w:rsidRDefault="008E48FA">
            <w:pPr>
              <w:rPr>
                <w:rFonts w:eastAsia="宋体"/>
                <w:szCs w:val="20"/>
              </w:rPr>
            </w:pPr>
            <w:r>
              <w:rPr>
                <w:rFonts w:eastAsia="宋体" w:hint="eastAsia"/>
                <w:szCs w:val="20"/>
              </w:rPr>
              <w:t>3</w:t>
            </w:r>
            <w:r w:rsidR="00E916AC">
              <w:rPr>
                <w:rFonts w:eastAsia="宋体"/>
                <w:szCs w:val="20"/>
              </w:rPr>
              <w:t>4</w:t>
            </w:r>
            <w:r>
              <w:rPr>
                <w:rFonts w:eastAsia="宋体" w:hint="eastAsia"/>
                <w:szCs w:val="20"/>
              </w:rPr>
              <w:t xml:space="preserve">.5ms (= </w:t>
            </w:r>
            <w:r w:rsidR="00E916AC">
              <w:rPr>
                <w:rFonts w:eastAsia="宋体"/>
                <w:szCs w:val="20"/>
              </w:rPr>
              <w:t>5+3</w:t>
            </w:r>
            <w:r>
              <w:rPr>
                <w:rFonts w:eastAsia="宋体" w:hint="eastAsia"/>
                <w:szCs w:val="20"/>
              </w:rPr>
              <w:t>+1*</w:t>
            </w:r>
            <w:r w:rsidR="00E916AC">
              <w:rPr>
                <w:rFonts w:eastAsia="宋体"/>
                <w:szCs w:val="20"/>
              </w:rPr>
              <w:t>3+2</w:t>
            </w:r>
            <w:r>
              <w:rPr>
                <w:rFonts w:eastAsia="宋体" w:hint="eastAsia"/>
                <w:szCs w:val="20"/>
              </w:rPr>
              <w:t>+3.</w:t>
            </w:r>
            <w:r w:rsidR="00C4130C">
              <w:rPr>
                <w:rFonts w:eastAsia="宋体"/>
                <w:szCs w:val="20"/>
              </w:rPr>
              <w:t>6</w:t>
            </w:r>
            <w:r>
              <w:rPr>
                <w:rFonts w:eastAsia="宋体" w:hint="eastAsia"/>
                <w:szCs w:val="20"/>
              </w:rPr>
              <w:t>*6)</w:t>
            </w:r>
          </w:p>
        </w:tc>
      </w:tr>
    </w:tbl>
    <w:p w14:paraId="37CAC833" w14:textId="77777777" w:rsidR="008E48FA" w:rsidRPr="00CE4787" w:rsidRDefault="008E48FA" w:rsidP="00CE4787">
      <w:pPr>
        <w:rPr>
          <w:rFonts w:eastAsia="黑体"/>
        </w:rPr>
      </w:pPr>
    </w:p>
    <w:p w14:paraId="0FA62753" w14:textId="63510397" w:rsidR="001E4D6D" w:rsidRDefault="001E4D6D" w:rsidP="001E4D6D">
      <w:pPr>
        <w:snapToGrid w:val="0"/>
        <w:spacing w:before="120"/>
        <w:rPr>
          <w:i/>
          <w:szCs w:val="20"/>
        </w:rPr>
      </w:pPr>
      <w:r w:rsidRPr="00790075">
        <w:rPr>
          <w:b/>
          <w:i/>
          <w:szCs w:val="20"/>
        </w:rPr>
        <w:t xml:space="preserve">Observation </w:t>
      </w:r>
      <w:r w:rsidR="00E32161">
        <w:rPr>
          <w:b/>
          <w:i/>
          <w:szCs w:val="20"/>
        </w:rPr>
        <w:t>3</w:t>
      </w:r>
      <w:r w:rsidRPr="00790075">
        <w:rPr>
          <w:b/>
          <w:i/>
          <w:szCs w:val="20"/>
        </w:rPr>
        <w:t xml:space="preserve">: </w:t>
      </w:r>
      <w:r>
        <w:rPr>
          <w:i/>
          <w:szCs w:val="20"/>
        </w:rPr>
        <w:t xml:space="preserve">When </w:t>
      </w:r>
      <w:r w:rsidR="00E32161">
        <w:rPr>
          <w:i/>
          <w:szCs w:val="20"/>
        </w:rPr>
        <w:t xml:space="preserve">the enhancements are implemented to satisfy the needs of link budget, the extension of the </w:t>
      </w:r>
      <w:r>
        <w:rPr>
          <w:i/>
          <w:szCs w:val="20"/>
        </w:rPr>
        <w:t xml:space="preserve">SSB periodicity to 320ms is </w:t>
      </w:r>
      <w:r w:rsidR="00E32161">
        <w:rPr>
          <w:i/>
          <w:szCs w:val="20"/>
        </w:rPr>
        <w:t xml:space="preserve">simultaneously required </w:t>
      </w:r>
      <w:r w:rsidR="00EA1FB4">
        <w:rPr>
          <w:i/>
          <w:szCs w:val="20"/>
        </w:rPr>
        <w:t>for all satellite parameter sets agreed in RAN1</w:t>
      </w:r>
      <w:r>
        <w:rPr>
          <w:i/>
          <w:szCs w:val="20"/>
        </w:rPr>
        <w:t xml:space="preserve"> to </w:t>
      </w:r>
      <w:r w:rsidR="00C477D7">
        <w:rPr>
          <w:i/>
          <w:szCs w:val="20"/>
        </w:rPr>
        <w:t>enable the beam hopping with increased</w:t>
      </w:r>
      <w:r>
        <w:rPr>
          <w:i/>
          <w:szCs w:val="20"/>
        </w:rPr>
        <w:t xml:space="preserve"> dwell time</w:t>
      </w:r>
      <w:r w:rsidR="00C477D7">
        <w:rPr>
          <w:i/>
          <w:szCs w:val="20"/>
        </w:rPr>
        <w:t xml:space="preserve"> per beam</w:t>
      </w:r>
      <w:r>
        <w:rPr>
          <w:i/>
          <w:szCs w:val="20"/>
        </w:rPr>
        <w:t xml:space="preserve"> and </w:t>
      </w:r>
      <w:r w:rsidR="00C477D7">
        <w:rPr>
          <w:i/>
          <w:szCs w:val="20"/>
        </w:rPr>
        <w:t xml:space="preserve">reduce the </w:t>
      </w:r>
      <w:r>
        <w:rPr>
          <w:i/>
          <w:szCs w:val="20"/>
        </w:rPr>
        <w:t>common channel overhead caused by repetition based enhancement.</w:t>
      </w:r>
      <w:r w:rsidRPr="00790075">
        <w:rPr>
          <w:i/>
          <w:szCs w:val="20"/>
        </w:rPr>
        <w:t xml:space="preserve"> </w:t>
      </w:r>
    </w:p>
    <w:p w14:paraId="743F4BEE" w14:textId="41F92B56" w:rsidR="00963DE4" w:rsidRDefault="00963DE4" w:rsidP="001E4D6D">
      <w:pPr>
        <w:snapToGrid w:val="0"/>
        <w:spacing w:before="120"/>
        <w:rPr>
          <w:i/>
          <w:szCs w:val="20"/>
        </w:rPr>
      </w:pPr>
      <w:r w:rsidRPr="00DC105C">
        <w:rPr>
          <w:b/>
          <w:i/>
          <w:szCs w:val="20"/>
          <w:lang w:eastAsia="zh-CN"/>
        </w:rPr>
        <w:t xml:space="preserve">Proposal </w:t>
      </w:r>
      <w:r w:rsidR="00DA3507">
        <w:rPr>
          <w:b/>
          <w:i/>
          <w:szCs w:val="20"/>
          <w:lang w:eastAsia="zh-CN"/>
        </w:rPr>
        <w:t>2</w:t>
      </w:r>
      <w:r w:rsidRPr="00DC105C">
        <w:rPr>
          <w:b/>
          <w:i/>
          <w:szCs w:val="20"/>
          <w:lang w:eastAsia="zh-CN"/>
        </w:rPr>
        <w:t>:</w:t>
      </w:r>
      <w:r w:rsidRPr="00DC105C">
        <w:rPr>
          <w:rFonts w:hint="eastAsia"/>
          <w:b/>
          <w:i/>
          <w:szCs w:val="20"/>
          <w:lang w:eastAsia="zh-CN"/>
        </w:rPr>
        <w:t xml:space="preserve"> </w:t>
      </w:r>
      <w:r w:rsidRPr="00963DE4">
        <w:rPr>
          <w:i/>
          <w:szCs w:val="20"/>
          <w:lang w:eastAsia="zh-CN"/>
        </w:rPr>
        <w:t xml:space="preserve">RAN </w:t>
      </w:r>
      <w:r>
        <w:rPr>
          <w:i/>
          <w:lang w:eastAsia="zh-CN"/>
        </w:rPr>
        <w:t>endorse the normative phase of DL coverage enhancement to specify system level enhancement with support of 320ms SSB periodicity</w:t>
      </w:r>
      <w:r w:rsidR="00470217">
        <w:rPr>
          <w:i/>
          <w:lang w:eastAsia="zh-CN"/>
        </w:rPr>
        <w:t xml:space="preserve"> for initial access.</w:t>
      </w:r>
    </w:p>
    <w:p w14:paraId="3B50CCD1" w14:textId="77777777" w:rsidR="001E4D6D" w:rsidRPr="00625F2B" w:rsidRDefault="00625F2B" w:rsidP="00AB3AE2">
      <w:pPr>
        <w:snapToGrid w:val="0"/>
        <w:spacing w:before="120"/>
        <w:rPr>
          <w:rFonts w:eastAsia="黑体"/>
          <w:lang w:eastAsia="zh-CN"/>
        </w:rPr>
      </w:pPr>
      <w:r>
        <w:rPr>
          <w:rFonts w:eastAsia="黑体"/>
          <w:lang w:eastAsia="zh-CN"/>
        </w:rPr>
        <w:t>Regarding</w:t>
      </w:r>
      <w:r w:rsidRPr="00625F2B">
        <w:t xml:space="preserve"> </w:t>
      </w:r>
      <w:r>
        <w:t xml:space="preserve">using </w:t>
      </w:r>
      <w:r w:rsidRPr="00625F2B">
        <w:rPr>
          <w:rFonts w:eastAsia="黑体"/>
          <w:lang w:eastAsia="zh-CN"/>
        </w:rPr>
        <w:t>different satellite beam patterns/size (i.e. wide or narrow) across the satellite footprint</w:t>
      </w:r>
      <w:r>
        <w:rPr>
          <w:rFonts w:eastAsia="黑体"/>
          <w:lang w:eastAsia="zh-CN"/>
        </w:rPr>
        <w:t>,</w:t>
      </w:r>
      <w:r w:rsidR="00DF1246">
        <w:rPr>
          <w:rFonts w:eastAsia="黑体"/>
          <w:lang w:eastAsia="zh-CN"/>
        </w:rPr>
        <w:t xml:space="preserve"> </w:t>
      </w:r>
      <w:r w:rsidR="00A83406">
        <w:rPr>
          <w:rFonts w:eastAsia="黑体"/>
          <w:lang w:eastAsia="zh-CN"/>
        </w:rPr>
        <w:t>we think it is an implementation issue and can be achieved using existing beam management. The main issue of using wide beam to improve DL coverage is that the link budget will decrease</w:t>
      </w:r>
      <w:r w:rsidR="00DB1228">
        <w:rPr>
          <w:rFonts w:eastAsia="黑体"/>
          <w:lang w:eastAsia="zh-CN"/>
        </w:rPr>
        <w:t xml:space="preserve"> accordingly, including link budget for UL</w:t>
      </w:r>
      <w:r w:rsidR="00A83406">
        <w:rPr>
          <w:rFonts w:eastAsia="黑体"/>
          <w:lang w:eastAsia="zh-CN"/>
        </w:rPr>
        <w:t xml:space="preserve">. </w:t>
      </w:r>
      <w:r w:rsidR="00DB1228">
        <w:rPr>
          <w:rFonts w:eastAsia="黑体"/>
          <w:lang w:eastAsia="zh-CN"/>
        </w:rPr>
        <w:t>Generally, the link budget for UL is more challenging than DL, which can be the bottleneck of beam size</w:t>
      </w:r>
      <w:r w:rsidR="00EE2189">
        <w:rPr>
          <w:rFonts w:eastAsia="黑体"/>
          <w:lang w:eastAsia="zh-CN"/>
        </w:rPr>
        <w:t xml:space="preserve">. </w:t>
      </w:r>
      <w:r w:rsidR="00DB1228">
        <w:rPr>
          <w:rFonts w:eastAsia="黑体"/>
          <w:lang w:eastAsia="zh-CN"/>
        </w:rPr>
        <w:t xml:space="preserve">That is, further enhancement for </w:t>
      </w:r>
      <w:r w:rsidR="006F146A">
        <w:rPr>
          <w:rFonts w:eastAsia="黑体"/>
          <w:lang w:eastAsia="zh-CN"/>
        </w:rPr>
        <w:t>wide and narrow beam</w:t>
      </w:r>
      <w:r w:rsidR="00DB1228">
        <w:rPr>
          <w:rFonts w:eastAsia="黑体"/>
          <w:lang w:eastAsia="zh-CN"/>
        </w:rPr>
        <w:t xml:space="preserve"> is </w:t>
      </w:r>
      <w:r w:rsidR="006F146A">
        <w:rPr>
          <w:rFonts w:eastAsia="黑体"/>
          <w:lang w:eastAsia="zh-CN"/>
        </w:rPr>
        <w:t xml:space="preserve">mainly targeting for </w:t>
      </w:r>
      <w:r w:rsidR="00DB1228">
        <w:rPr>
          <w:rFonts w:eastAsia="黑体"/>
          <w:lang w:eastAsia="zh-CN"/>
        </w:rPr>
        <w:t xml:space="preserve">UL </w:t>
      </w:r>
      <w:r w:rsidR="006F146A">
        <w:rPr>
          <w:rFonts w:eastAsia="黑体"/>
          <w:lang w:eastAsia="zh-CN"/>
        </w:rPr>
        <w:t>instead of DL</w:t>
      </w:r>
      <w:r w:rsidR="00DB1228">
        <w:rPr>
          <w:rFonts w:eastAsia="黑体"/>
          <w:lang w:eastAsia="zh-CN"/>
        </w:rPr>
        <w:t>. Moreover, c</w:t>
      </w:r>
      <w:r w:rsidR="00EE2189">
        <w:rPr>
          <w:rFonts w:eastAsia="黑体"/>
          <w:lang w:eastAsia="zh-CN"/>
        </w:rPr>
        <w:t xml:space="preserve">onsidering that PRACH repetition has already been supported in Rel-18, the UL coverage loss caused by wide beam can </w:t>
      </w:r>
      <w:r w:rsidR="006F146A">
        <w:rPr>
          <w:rFonts w:eastAsia="黑体"/>
          <w:lang w:eastAsia="zh-CN"/>
        </w:rPr>
        <w:t>already</w:t>
      </w:r>
      <w:r w:rsidR="00EE2189">
        <w:rPr>
          <w:rFonts w:eastAsia="黑体"/>
          <w:lang w:eastAsia="zh-CN"/>
        </w:rPr>
        <w:t xml:space="preserve"> be mitigated </w:t>
      </w:r>
      <w:r w:rsidR="00DB1228">
        <w:rPr>
          <w:rFonts w:eastAsia="黑体"/>
          <w:lang w:eastAsia="zh-CN"/>
        </w:rPr>
        <w:t>to some degree.</w:t>
      </w:r>
      <w:r w:rsidR="00EE2189">
        <w:rPr>
          <w:rFonts w:eastAsia="黑体"/>
          <w:lang w:eastAsia="zh-CN"/>
        </w:rPr>
        <w:t xml:space="preserve"> Hence,</w:t>
      </w:r>
      <w:r w:rsidR="00DB1228">
        <w:rPr>
          <w:rFonts w:eastAsia="黑体"/>
          <w:lang w:eastAsia="zh-CN"/>
        </w:rPr>
        <w:t xml:space="preserve"> it is not urgent to introduce UL enhancement for application of </w:t>
      </w:r>
      <w:r w:rsidR="00DB1228" w:rsidRPr="00DB1228">
        <w:rPr>
          <w:rFonts w:eastAsia="黑体"/>
          <w:lang w:eastAsia="zh-CN"/>
        </w:rPr>
        <w:t>different satellite beam size across the satellite footprint</w:t>
      </w:r>
      <w:r w:rsidR="006F146A">
        <w:rPr>
          <w:rFonts w:eastAsia="黑体"/>
          <w:lang w:eastAsia="zh-CN"/>
        </w:rPr>
        <w:t>. If the UL enhancement for wide and narrow beam in NTN is thought beneficial, we can postpone the discussion and include it as one objective of Rel-20 UL coverage enhancement.</w:t>
      </w:r>
    </w:p>
    <w:p w14:paraId="25CE425F" w14:textId="681CDF04" w:rsidR="006F146A" w:rsidRDefault="006F146A" w:rsidP="006F146A">
      <w:pPr>
        <w:snapToGrid w:val="0"/>
        <w:spacing w:before="120"/>
        <w:rPr>
          <w:i/>
          <w:szCs w:val="20"/>
        </w:rPr>
      </w:pPr>
      <w:r w:rsidRPr="00790075">
        <w:rPr>
          <w:b/>
          <w:i/>
          <w:szCs w:val="20"/>
        </w:rPr>
        <w:t xml:space="preserve">Observation </w:t>
      </w:r>
      <w:r w:rsidR="00DA3507">
        <w:rPr>
          <w:b/>
          <w:i/>
          <w:szCs w:val="20"/>
        </w:rPr>
        <w:t>4</w:t>
      </w:r>
      <w:r w:rsidRPr="00790075">
        <w:rPr>
          <w:b/>
          <w:i/>
          <w:szCs w:val="20"/>
        </w:rPr>
        <w:t xml:space="preserve">: </w:t>
      </w:r>
      <w:r>
        <w:rPr>
          <w:i/>
          <w:szCs w:val="20"/>
        </w:rPr>
        <w:t>Applying</w:t>
      </w:r>
      <w:r w:rsidRPr="006F146A">
        <w:t xml:space="preserve"> </w:t>
      </w:r>
      <w:r w:rsidRPr="006F146A">
        <w:rPr>
          <w:i/>
          <w:szCs w:val="20"/>
        </w:rPr>
        <w:t>different satellite beam patterns/size (i.e. wide or narrow) across the satellite footprint</w:t>
      </w:r>
      <w:r>
        <w:rPr>
          <w:i/>
          <w:szCs w:val="20"/>
        </w:rPr>
        <w:t xml:space="preserve"> can be supported by existing beam management and PRACH repetition mechanisms</w:t>
      </w:r>
      <w:r w:rsidR="00DA3507">
        <w:rPr>
          <w:i/>
          <w:szCs w:val="20"/>
        </w:rPr>
        <w:t xml:space="preserve"> and the enhancement for DL beam hopping with larger periodicity is still required</w:t>
      </w:r>
      <w:r w:rsidR="00EC4B78">
        <w:rPr>
          <w:i/>
          <w:szCs w:val="20"/>
        </w:rPr>
        <w:t>.</w:t>
      </w:r>
    </w:p>
    <w:p w14:paraId="076766E3" w14:textId="77777777" w:rsidR="003C38E6" w:rsidRDefault="003C38E6" w:rsidP="003C38E6">
      <w:pPr>
        <w:snapToGrid w:val="0"/>
        <w:spacing w:before="120"/>
        <w:rPr>
          <w:i/>
          <w:lang w:eastAsia="zh-CN"/>
        </w:rPr>
      </w:pPr>
      <w:r w:rsidRPr="00DC105C">
        <w:rPr>
          <w:b/>
          <w:i/>
          <w:szCs w:val="20"/>
          <w:lang w:eastAsia="zh-CN"/>
        </w:rPr>
        <w:t xml:space="preserve">Proposal </w:t>
      </w:r>
      <w:r>
        <w:rPr>
          <w:b/>
          <w:i/>
          <w:szCs w:val="20"/>
          <w:lang w:eastAsia="zh-CN"/>
        </w:rPr>
        <w:t>3</w:t>
      </w:r>
      <w:r w:rsidRPr="00DC105C">
        <w:rPr>
          <w:b/>
          <w:i/>
          <w:szCs w:val="20"/>
          <w:lang w:eastAsia="zh-CN"/>
        </w:rPr>
        <w:t>:</w:t>
      </w:r>
      <w:r w:rsidRPr="00DC105C">
        <w:rPr>
          <w:rFonts w:hint="eastAsia"/>
          <w:b/>
          <w:i/>
          <w:szCs w:val="20"/>
          <w:lang w:eastAsia="zh-CN"/>
        </w:rPr>
        <w:t xml:space="preserve"> </w:t>
      </w:r>
      <w:r>
        <w:rPr>
          <w:i/>
          <w:szCs w:val="20"/>
        </w:rPr>
        <w:t xml:space="preserve"> Any further enhancement for appl</w:t>
      </w:r>
      <w:r w:rsidRPr="00182A14">
        <w:rPr>
          <w:i/>
          <w:szCs w:val="20"/>
        </w:rPr>
        <w:t>y</w:t>
      </w:r>
      <w:r>
        <w:rPr>
          <w:i/>
          <w:szCs w:val="20"/>
        </w:rPr>
        <w:t>ing</w:t>
      </w:r>
      <w:r w:rsidRPr="00182A14">
        <w:rPr>
          <w:i/>
          <w:szCs w:val="20"/>
        </w:rPr>
        <w:t xml:space="preserve"> </w:t>
      </w:r>
      <w:r w:rsidRPr="006F146A">
        <w:rPr>
          <w:i/>
          <w:szCs w:val="20"/>
        </w:rPr>
        <w:t>different satellite beam patterns/size (i.e. wide or narrow) across the satellite footprint</w:t>
      </w:r>
      <w:r>
        <w:rPr>
          <w:i/>
          <w:szCs w:val="20"/>
        </w:rPr>
        <w:t xml:space="preserve"> (if justified) can be considered in Rel-20 UL coverage enhancement.</w:t>
      </w:r>
    </w:p>
    <w:p w14:paraId="2B34D1A3" w14:textId="77777777" w:rsidR="00C57301" w:rsidRDefault="00760469">
      <w:pPr>
        <w:pStyle w:val="20"/>
        <w:keepLines/>
        <w:widowControl w:val="0"/>
        <w:numPr>
          <w:ilvl w:val="1"/>
          <w:numId w:val="0"/>
        </w:numPr>
        <w:spacing w:before="200" w:after="160" w:line="259" w:lineRule="auto"/>
        <w:ind w:left="576" w:hanging="576"/>
        <w:rPr>
          <w:rFonts w:ascii="Times New Roman" w:eastAsia="宋体" w:hAnsi="Times New Roman" w:cs="Times New Roman"/>
          <w:b w:val="0"/>
          <w:bCs w:val="0"/>
          <w:sz w:val="24"/>
          <w:szCs w:val="24"/>
        </w:rPr>
      </w:pPr>
      <w:r>
        <w:rPr>
          <w:rFonts w:ascii="Times New Roman" w:eastAsia="宋体" w:hAnsi="Times New Roman" w:cs="Times New Roman"/>
          <w:bCs w:val="0"/>
          <w:sz w:val="24"/>
          <w:szCs w:val="24"/>
        </w:rPr>
        <w:t xml:space="preserve">2.2 </w:t>
      </w:r>
      <w:r w:rsidR="00512804">
        <w:rPr>
          <w:rFonts w:ascii="Times New Roman" w:eastAsia="宋体" w:hAnsi="Times New Roman" w:cs="Times New Roman"/>
          <w:bCs w:val="0"/>
          <w:sz w:val="24"/>
          <w:szCs w:val="24"/>
        </w:rPr>
        <w:t>Discussion</w:t>
      </w:r>
      <w:r>
        <w:rPr>
          <w:rFonts w:ascii="Times New Roman" w:eastAsia="宋体" w:hAnsi="Times New Roman" w:cs="Times New Roman"/>
          <w:bCs w:val="0"/>
          <w:sz w:val="24"/>
          <w:szCs w:val="24"/>
        </w:rPr>
        <w:t xml:space="preserve"> on the link level enhancement</w:t>
      </w:r>
    </w:p>
    <w:p w14:paraId="245B33E8" w14:textId="77777777" w:rsidR="00AA0907" w:rsidRDefault="00AA0907">
      <w:pPr>
        <w:snapToGrid w:val="0"/>
        <w:rPr>
          <w:rFonts w:eastAsia="宋体"/>
          <w:lang w:eastAsia="zh-CN"/>
        </w:rPr>
      </w:pPr>
      <w:r>
        <w:rPr>
          <w:rFonts w:eastAsia="宋体"/>
          <w:lang w:eastAsia="zh-CN"/>
        </w:rPr>
        <w:t xml:space="preserve">For the </w:t>
      </w:r>
      <w:r>
        <w:rPr>
          <w:rFonts w:eastAsia="宋体" w:hint="eastAsia"/>
          <w:lang w:eastAsia="zh-CN"/>
        </w:rPr>
        <w:t>link</w:t>
      </w:r>
      <w:r>
        <w:rPr>
          <w:rFonts w:eastAsia="宋体"/>
          <w:lang w:eastAsia="zh-CN"/>
        </w:rPr>
        <w:t xml:space="preserve"> level enhancement, the following agreements have been achieved in RAN1:</w:t>
      </w:r>
    </w:p>
    <w:tbl>
      <w:tblPr>
        <w:tblStyle w:val="af4"/>
        <w:tblW w:w="0" w:type="auto"/>
        <w:tblLook w:val="04A0" w:firstRow="1" w:lastRow="0" w:firstColumn="1" w:lastColumn="0" w:noHBand="0" w:noVBand="1"/>
      </w:tblPr>
      <w:tblGrid>
        <w:gridCol w:w="9060"/>
      </w:tblGrid>
      <w:tr w:rsidR="00AA0907" w14:paraId="3495A7B1" w14:textId="77777777" w:rsidTr="00D51C07">
        <w:tc>
          <w:tcPr>
            <w:tcW w:w="9060" w:type="dxa"/>
          </w:tcPr>
          <w:p w14:paraId="59E30F04" w14:textId="77777777" w:rsidR="00236E0E" w:rsidRPr="00236E0E" w:rsidRDefault="00236E0E" w:rsidP="00236E0E">
            <w:pPr>
              <w:spacing w:after="0"/>
              <w:jc w:val="left"/>
              <w:rPr>
                <w:rFonts w:eastAsia="Batang"/>
                <w:bCs/>
                <w:szCs w:val="20"/>
              </w:rPr>
            </w:pPr>
            <w:r w:rsidRPr="00236E0E">
              <w:rPr>
                <w:rFonts w:eastAsia="Batang"/>
                <w:bCs/>
                <w:szCs w:val="20"/>
                <w:highlight w:val="green"/>
              </w:rPr>
              <w:lastRenderedPageBreak/>
              <w:t>Agreement</w:t>
            </w:r>
          </w:p>
          <w:p w14:paraId="76C3EE15" w14:textId="77777777" w:rsidR="00236E0E" w:rsidRPr="00236E0E" w:rsidRDefault="00236E0E" w:rsidP="00236E0E">
            <w:pPr>
              <w:spacing w:after="0"/>
              <w:jc w:val="left"/>
              <w:rPr>
                <w:rFonts w:eastAsia="Batang"/>
                <w:sz w:val="16"/>
                <w:szCs w:val="20"/>
              </w:rPr>
            </w:pPr>
            <w:r w:rsidRPr="00236E0E">
              <w:rPr>
                <w:rFonts w:eastAsia="Batang"/>
                <w:sz w:val="16"/>
                <w:szCs w:val="20"/>
              </w:rPr>
              <w:t>As part of the NTN DL coverage enhancements at both system level and link level, RAN1 to consider:</w:t>
            </w:r>
          </w:p>
          <w:p w14:paraId="55918F78" w14:textId="77777777" w:rsidR="00236E0E" w:rsidRPr="00236E0E" w:rsidRDefault="00236E0E" w:rsidP="00236E0E">
            <w:pPr>
              <w:numPr>
                <w:ilvl w:val="0"/>
                <w:numId w:val="40"/>
              </w:numPr>
              <w:suppressAutoHyphens/>
              <w:spacing w:after="0"/>
              <w:jc w:val="left"/>
              <w:rPr>
                <w:rFonts w:eastAsia="Batang"/>
                <w:bCs/>
                <w:sz w:val="16"/>
                <w:szCs w:val="20"/>
                <w:lang w:val="en-GB" w:eastAsia="x-none"/>
              </w:rPr>
            </w:pPr>
            <w:r w:rsidRPr="00236E0E">
              <w:rPr>
                <w:rFonts w:eastAsia="Batang"/>
                <w:bCs/>
                <w:sz w:val="16"/>
                <w:szCs w:val="20"/>
                <w:lang w:val="en-GB" w:eastAsia="x-none"/>
              </w:rPr>
              <w:t xml:space="preserve">Extending the periodicity of the half frames with SS/PBCH blocks assumed by UE during initial access. </w:t>
            </w:r>
          </w:p>
          <w:p w14:paraId="4C39C18A" w14:textId="77777777" w:rsidR="00236E0E" w:rsidRPr="00236E0E" w:rsidRDefault="00236E0E" w:rsidP="00236E0E">
            <w:pPr>
              <w:numPr>
                <w:ilvl w:val="1"/>
                <w:numId w:val="39"/>
              </w:numPr>
              <w:suppressAutoHyphens/>
              <w:spacing w:after="0"/>
              <w:jc w:val="left"/>
              <w:rPr>
                <w:rFonts w:eastAsia="Batang"/>
                <w:sz w:val="16"/>
                <w:szCs w:val="20"/>
                <w:lang w:val="en-GB" w:eastAsia="x-none"/>
              </w:rPr>
            </w:pPr>
            <w:r w:rsidRPr="00236E0E">
              <w:rPr>
                <w:rFonts w:eastAsia="Batang"/>
                <w:sz w:val="16"/>
                <w:szCs w:val="20"/>
                <w:lang w:val="en-GB" w:eastAsia="x-none"/>
              </w:rPr>
              <w:t>Default value[s] with extended periodicity assumed by NTN UE for initial access can be:</w:t>
            </w:r>
          </w:p>
          <w:p w14:paraId="5EC2A7E4" w14:textId="77777777" w:rsidR="00236E0E" w:rsidRPr="00236E0E" w:rsidRDefault="00236E0E" w:rsidP="00236E0E">
            <w:pPr>
              <w:numPr>
                <w:ilvl w:val="2"/>
                <w:numId w:val="39"/>
              </w:numPr>
              <w:suppressAutoHyphens/>
              <w:spacing w:after="0"/>
              <w:ind w:left="2160" w:hanging="360"/>
              <w:jc w:val="left"/>
              <w:rPr>
                <w:rFonts w:eastAsia="Batang"/>
                <w:sz w:val="16"/>
                <w:szCs w:val="20"/>
                <w:lang w:val="en-GB" w:eastAsia="x-none"/>
              </w:rPr>
            </w:pPr>
            <w:r w:rsidRPr="00236E0E">
              <w:rPr>
                <w:rFonts w:eastAsia="Batang"/>
                <w:sz w:val="16"/>
                <w:szCs w:val="20"/>
                <w:lang w:val="en-GB" w:eastAsia="x-none"/>
              </w:rPr>
              <w:t xml:space="preserve">One [or more] values from the list {40ms, 80 ms, 160 ms, 320ms, 640ms} </w:t>
            </w:r>
          </w:p>
          <w:p w14:paraId="6CAFD115" w14:textId="77777777" w:rsidR="00236E0E" w:rsidRPr="00236E0E" w:rsidRDefault="00236E0E" w:rsidP="00236E0E">
            <w:pPr>
              <w:numPr>
                <w:ilvl w:val="0"/>
                <w:numId w:val="40"/>
              </w:numPr>
              <w:suppressAutoHyphens/>
              <w:spacing w:after="0"/>
              <w:jc w:val="left"/>
              <w:rPr>
                <w:rFonts w:eastAsia="Batang"/>
                <w:bCs/>
                <w:sz w:val="16"/>
                <w:szCs w:val="20"/>
                <w:lang w:val="en-GB" w:eastAsia="x-none"/>
              </w:rPr>
            </w:pPr>
            <w:r w:rsidRPr="00236E0E">
              <w:rPr>
                <w:rFonts w:eastAsia="Batang"/>
                <w:bCs/>
                <w:sz w:val="16"/>
                <w:szCs w:val="20"/>
                <w:lang w:val="en-GB" w:eastAsia="x-none"/>
              </w:rPr>
              <w:t>Potential enhancements for transmitting the DL common channels using a wider beam footprint, while DL/UL dedicated channels (incl. PRACH) may be transmitted using a narrower beam footprint</w:t>
            </w:r>
          </w:p>
          <w:p w14:paraId="2FF50B1D" w14:textId="77777777" w:rsidR="00236E0E" w:rsidRPr="00236E0E" w:rsidRDefault="00236E0E" w:rsidP="00236E0E">
            <w:pPr>
              <w:numPr>
                <w:ilvl w:val="0"/>
                <w:numId w:val="40"/>
              </w:numPr>
              <w:suppressAutoHyphens/>
              <w:spacing w:after="0"/>
              <w:jc w:val="left"/>
              <w:rPr>
                <w:rFonts w:eastAsia="Batang"/>
                <w:bCs/>
                <w:sz w:val="16"/>
                <w:szCs w:val="20"/>
                <w:lang w:val="en-GB" w:eastAsia="x-none"/>
              </w:rPr>
            </w:pPr>
            <w:r w:rsidRPr="00236E0E">
              <w:rPr>
                <w:rFonts w:eastAsia="Batang"/>
                <w:bCs/>
                <w:sz w:val="16"/>
                <w:szCs w:val="20"/>
                <w:lang w:val="en-GB" w:eastAsia="x-none"/>
              </w:rPr>
              <w:t>Link-level enhancements for the following channels:</w:t>
            </w:r>
          </w:p>
          <w:p w14:paraId="66B8345F" w14:textId="77777777" w:rsidR="00236E0E" w:rsidRPr="00236E0E" w:rsidRDefault="00236E0E" w:rsidP="00236E0E">
            <w:pPr>
              <w:numPr>
                <w:ilvl w:val="0"/>
                <w:numId w:val="38"/>
              </w:numPr>
              <w:suppressAutoHyphens/>
              <w:spacing w:after="0"/>
              <w:jc w:val="left"/>
              <w:rPr>
                <w:rFonts w:eastAsia="Batang"/>
                <w:bCs/>
                <w:sz w:val="16"/>
                <w:szCs w:val="20"/>
                <w:lang w:val="en-GB"/>
              </w:rPr>
            </w:pPr>
            <w:r w:rsidRPr="00236E0E">
              <w:rPr>
                <w:rFonts w:eastAsia="Batang"/>
                <w:bCs/>
                <w:sz w:val="16"/>
                <w:szCs w:val="20"/>
                <w:lang w:val="en-GB"/>
              </w:rPr>
              <w:t xml:space="preserve">PDCCH </w:t>
            </w:r>
          </w:p>
          <w:p w14:paraId="43BDFC60" w14:textId="77777777" w:rsidR="00236E0E" w:rsidRPr="00236E0E" w:rsidRDefault="00236E0E" w:rsidP="00236E0E">
            <w:pPr>
              <w:numPr>
                <w:ilvl w:val="0"/>
                <w:numId w:val="38"/>
              </w:numPr>
              <w:suppressAutoHyphens/>
              <w:spacing w:after="0"/>
              <w:jc w:val="left"/>
              <w:rPr>
                <w:rFonts w:eastAsia="Batang"/>
                <w:bCs/>
                <w:sz w:val="16"/>
                <w:szCs w:val="20"/>
                <w:lang w:val="en-GB"/>
              </w:rPr>
            </w:pPr>
            <w:r w:rsidRPr="00236E0E">
              <w:rPr>
                <w:rFonts w:eastAsia="Batang"/>
                <w:bCs/>
                <w:sz w:val="16"/>
                <w:szCs w:val="20"/>
                <w:lang w:val="en-GB"/>
              </w:rPr>
              <w:t xml:space="preserve">PDSCH with Msg 4 </w:t>
            </w:r>
          </w:p>
          <w:p w14:paraId="6A87BCE0" w14:textId="77777777" w:rsidR="00236E0E" w:rsidRPr="00236E0E" w:rsidRDefault="00236E0E" w:rsidP="00236E0E">
            <w:pPr>
              <w:numPr>
                <w:ilvl w:val="0"/>
                <w:numId w:val="38"/>
              </w:numPr>
              <w:suppressAutoHyphens/>
              <w:spacing w:after="0"/>
              <w:jc w:val="left"/>
              <w:rPr>
                <w:rFonts w:eastAsia="Batang"/>
                <w:bCs/>
                <w:sz w:val="16"/>
                <w:szCs w:val="20"/>
                <w:lang w:val="en-GB"/>
              </w:rPr>
            </w:pPr>
            <w:r w:rsidRPr="00236E0E">
              <w:rPr>
                <w:rFonts w:eastAsia="Batang"/>
                <w:bCs/>
                <w:sz w:val="16"/>
                <w:szCs w:val="20"/>
                <w:lang w:val="en-GB"/>
              </w:rPr>
              <w:t>PDSCH with SIB1/SIB19.</w:t>
            </w:r>
          </w:p>
          <w:p w14:paraId="7465BA95" w14:textId="77777777" w:rsidR="00236E0E" w:rsidRPr="00236E0E" w:rsidRDefault="00236E0E" w:rsidP="00236E0E">
            <w:pPr>
              <w:numPr>
                <w:ilvl w:val="1"/>
                <w:numId w:val="38"/>
              </w:numPr>
              <w:suppressAutoHyphens/>
              <w:spacing w:after="0"/>
              <w:jc w:val="left"/>
              <w:rPr>
                <w:rFonts w:eastAsia="Batang"/>
                <w:bCs/>
                <w:sz w:val="16"/>
                <w:szCs w:val="20"/>
                <w:lang w:val="en-GB"/>
              </w:rPr>
            </w:pPr>
            <w:r w:rsidRPr="00236E0E">
              <w:rPr>
                <w:rFonts w:eastAsia="Batang"/>
                <w:bCs/>
                <w:sz w:val="16"/>
                <w:szCs w:val="20"/>
                <w:lang w:val="en-GB"/>
              </w:rPr>
              <w:t>Note: link-level enhancements for PDSCH with SIB1/SIB19 may be applicable to other SIBs, without additional specification impact.</w:t>
            </w:r>
          </w:p>
          <w:p w14:paraId="7DB3E4D4" w14:textId="77777777" w:rsidR="00236E0E" w:rsidRPr="00236E0E" w:rsidRDefault="00236E0E" w:rsidP="000802EF">
            <w:pPr>
              <w:numPr>
                <w:ilvl w:val="0"/>
                <w:numId w:val="38"/>
              </w:numPr>
              <w:suppressAutoHyphens/>
              <w:spacing w:after="0"/>
              <w:jc w:val="left"/>
              <w:rPr>
                <w:rFonts w:eastAsia="Batang"/>
                <w:bCs/>
                <w:sz w:val="16"/>
                <w:szCs w:val="20"/>
                <w:lang w:val="en-GB"/>
              </w:rPr>
            </w:pPr>
            <w:r w:rsidRPr="00236E0E">
              <w:rPr>
                <w:rFonts w:eastAsia="Batang" w:hint="eastAsia"/>
                <w:bCs/>
                <w:sz w:val="16"/>
                <w:szCs w:val="20"/>
                <w:lang w:val="en-GB"/>
              </w:rPr>
              <w:t>N</w:t>
            </w:r>
            <w:r w:rsidRPr="00236E0E">
              <w:rPr>
                <w:rFonts w:eastAsia="Batang"/>
                <w:bCs/>
                <w:sz w:val="16"/>
                <w:szCs w:val="20"/>
                <w:lang w:val="en-GB"/>
              </w:rPr>
              <w:t>ote: the above does not imply that all the channels above will be enhanced, but all of them should be considered based on this agreement</w:t>
            </w:r>
          </w:p>
          <w:p w14:paraId="795E9F36" w14:textId="77777777" w:rsidR="000802EF" w:rsidRPr="000802EF" w:rsidRDefault="000802EF" w:rsidP="000802EF">
            <w:pPr>
              <w:spacing w:after="0"/>
              <w:jc w:val="left"/>
              <w:rPr>
                <w:rFonts w:eastAsia="Batang"/>
                <w:bCs/>
                <w:szCs w:val="20"/>
                <w:lang w:val="en-GB"/>
              </w:rPr>
            </w:pPr>
            <w:r w:rsidRPr="000802EF">
              <w:rPr>
                <w:rFonts w:eastAsia="Batang"/>
                <w:bCs/>
                <w:szCs w:val="20"/>
                <w:highlight w:val="green"/>
                <w:lang w:val="en-GB"/>
              </w:rPr>
              <w:t>Agreement</w:t>
            </w:r>
          </w:p>
          <w:p w14:paraId="3E0EC0BF" w14:textId="77777777" w:rsidR="000802EF" w:rsidRPr="000802EF" w:rsidRDefault="000802EF" w:rsidP="000802EF">
            <w:pPr>
              <w:spacing w:after="0"/>
              <w:jc w:val="left"/>
              <w:rPr>
                <w:rFonts w:eastAsia="Batang"/>
                <w:bCs/>
                <w:sz w:val="16"/>
                <w:szCs w:val="20"/>
                <w:lang w:val="en-GB"/>
              </w:rPr>
            </w:pPr>
            <w:r w:rsidRPr="000802EF">
              <w:rPr>
                <w:rFonts w:eastAsia="Batang"/>
                <w:bCs/>
                <w:sz w:val="16"/>
                <w:szCs w:val="20"/>
                <w:lang w:val="en-GB"/>
              </w:rPr>
              <w:t>For PDSCH with Msg4 Link level enhancement:</w:t>
            </w:r>
          </w:p>
          <w:p w14:paraId="5705290A" w14:textId="77777777" w:rsidR="000802EF" w:rsidRPr="000802EF" w:rsidRDefault="000802EF" w:rsidP="000802EF">
            <w:pPr>
              <w:numPr>
                <w:ilvl w:val="0"/>
                <w:numId w:val="35"/>
              </w:numPr>
              <w:spacing w:after="0"/>
              <w:jc w:val="left"/>
              <w:rPr>
                <w:rFonts w:eastAsia="Batang"/>
                <w:bCs/>
                <w:sz w:val="16"/>
                <w:lang w:val="en-GB"/>
              </w:rPr>
            </w:pPr>
            <w:r w:rsidRPr="000802EF">
              <w:rPr>
                <w:rFonts w:eastAsia="Batang"/>
                <w:bCs/>
                <w:sz w:val="16"/>
                <w:szCs w:val="20"/>
                <w:lang w:val="en-GB"/>
              </w:rPr>
              <w:t>Support PDSCH repetition</w:t>
            </w:r>
          </w:p>
          <w:p w14:paraId="7C0453AC" w14:textId="77777777" w:rsidR="000802EF" w:rsidRPr="000802EF" w:rsidRDefault="000802EF" w:rsidP="000802EF">
            <w:pPr>
              <w:numPr>
                <w:ilvl w:val="1"/>
                <w:numId w:val="35"/>
              </w:numPr>
              <w:spacing w:after="0"/>
              <w:jc w:val="left"/>
              <w:rPr>
                <w:rFonts w:eastAsia="Batang"/>
                <w:bCs/>
                <w:sz w:val="16"/>
                <w:lang w:val="en-GB"/>
              </w:rPr>
            </w:pPr>
            <w:r w:rsidRPr="000802EF">
              <w:rPr>
                <w:rFonts w:eastAsia="Batang"/>
                <w:bCs/>
                <w:sz w:val="16"/>
                <w:lang w:val="en-GB"/>
              </w:rPr>
              <w:t xml:space="preserve">FFS: signalling design including </w:t>
            </w:r>
            <w:r w:rsidRPr="000802EF">
              <w:rPr>
                <w:rFonts w:eastAsia="Batang"/>
                <w:bCs/>
                <w:sz w:val="16"/>
                <w:szCs w:val="20"/>
                <w:lang w:val="en-GB"/>
              </w:rPr>
              <w:t xml:space="preserve">number of </w:t>
            </w:r>
            <w:r w:rsidRPr="000802EF">
              <w:rPr>
                <w:rFonts w:eastAsia="Batang"/>
                <w:bCs/>
                <w:sz w:val="16"/>
                <w:lang w:val="en-GB"/>
              </w:rPr>
              <w:t>repetitions</w:t>
            </w:r>
          </w:p>
          <w:p w14:paraId="4D0AF507" w14:textId="77777777" w:rsidR="000802EF" w:rsidRPr="000802EF" w:rsidRDefault="000802EF" w:rsidP="000802EF">
            <w:pPr>
              <w:numPr>
                <w:ilvl w:val="1"/>
                <w:numId w:val="35"/>
              </w:numPr>
              <w:spacing w:after="0"/>
              <w:jc w:val="left"/>
              <w:rPr>
                <w:rFonts w:eastAsia="Batang"/>
                <w:bCs/>
                <w:sz w:val="16"/>
                <w:lang w:val="en-GB"/>
              </w:rPr>
            </w:pPr>
            <w:r w:rsidRPr="000802EF">
              <w:rPr>
                <w:rFonts w:eastAsia="Batang"/>
                <w:bCs/>
                <w:sz w:val="16"/>
                <w:lang w:val="en-GB"/>
              </w:rPr>
              <w:t>FFS: impact on UE capability</w:t>
            </w:r>
          </w:p>
          <w:p w14:paraId="3866FE03" w14:textId="77777777" w:rsidR="000802EF" w:rsidRPr="000802EF" w:rsidRDefault="000802EF" w:rsidP="000802EF">
            <w:pPr>
              <w:numPr>
                <w:ilvl w:val="0"/>
                <w:numId w:val="35"/>
              </w:numPr>
              <w:spacing w:after="0"/>
              <w:jc w:val="left"/>
              <w:rPr>
                <w:rFonts w:ascii="Times" w:eastAsia="Batang" w:hAnsi="Times"/>
                <w:bCs/>
                <w:sz w:val="16"/>
                <w:lang w:val="en-GB" w:eastAsia="zh-CN"/>
              </w:rPr>
            </w:pPr>
            <w:r w:rsidRPr="000802EF">
              <w:rPr>
                <w:rFonts w:eastAsia="Batang"/>
                <w:bCs/>
                <w:sz w:val="16"/>
                <w:lang w:val="en-GB"/>
              </w:rPr>
              <w:t>Note: the target coverage enhancement to bridge the gap with respect to single Msg4 transmission is 2.8 dB</w:t>
            </w:r>
          </w:p>
          <w:p w14:paraId="622B8537" w14:textId="77777777" w:rsidR="00AA0907" w:rsidRPr="00236E0E" w:rsidRDefault="000802EF" w:rsidP="000802EF">
            <w:pPr>
              <w:numPr>
                <w:ilvl w:val="0"/>
                <w:numId w:val="35"/>
              </w:numPr>
              <w:suppressAutoHyphens/>
              <w:spacing w:after="0"/>
              <w:jc w:val="left"/>
              <w:rPr>
                <w:rFonts w:ascii="Times" w:eastAsia="Batang" w:hAnsi="Times"/>
                <w:sz w:val="16"/>
                <w:szCs w:val="20"/>
                <w:lang w:val="en-GB" w:eastAsia="zh-CN"/>
              </w:rPr>
            </w:pPr>
            <w:r w:rsidRPr="000802EF">
              <w:rPr>
                <w:rFonts w:ascii="Times" w:eastAsia="Batang" w:hAnsi="Times"/>
                <w:sz w:val="16"/>
                <w:szCs w:val="20"/>
                <w:lang w:val="en-GB" w:eastAsia="zh-CN"/>
              </w:rPr>
              <w:t>Focus on coverage enhancement for set 1-3 with a target CNR of -8 dB for NR NTN DL coverage enhancements at link level.</w:t>
            </w:r>
          </w:p>
          <w:p w14:paraId="3AA27DCD" w14:textId="77777777" w:rsidR="000802EF" w:rsidRPr="000802EF" w:rsidRDefault="000802EF" w:rsidP="000802EF">
            <w:pPr>
              <w:spacing w:after="0"/>
              <w:jc w:val="left"/>
              <w:rPr>
                <w:rFonts w:ascii="Times" w:eastAsia="Batang" w:hAnsi="Times" w:cs="Times"/>
                <w:bCs/>
                <w:szCs w:val="20"/>
                <w:lang w:val="en-GB"/>
              </w:rPr>
            </w:pPr>
            <w:r w:rsidRPr="000802EF">
              <w:rPr>
                <w:rFonts w:ascii="Times" w:eastAsia="Batang" w:hAnsi="Times" w:cs="Times"/>
                <w:bCs/>
                <w:szCs w:val="20"/>
                <w:highlight w:val="green"/>
                <w:lang w:val="en-GB"/>
              </w:rPr>
              <w:t>Agreement</w:t>
            </w:r>
          </w:p>
          <w:p w14:paraId="06C0EDC1" w14:textId="77777777" w:rsidR="000802EF" w:rsidRPr="000802EF" w:rsidRDefault="000802EF" w:rsidP="000802EF">
            <w:pPr>
              <w:spacing w:after="0"/>
              <w:jc w:val="left"/>
              <w:rPr>
                <w:rFonts w:ascii="Times" w:eastAsia="Batang" w:hAnsi="Times" w:cs="Times"/>
                <w:sz w:val="16"/>
                <w:szCs w:val="20"/>
                <w:lang w:val="en-GB"/>
              </w:rPr>
            </w:pPr>
            <w:r w:rsidRPr="000802EF">
              <w:rPr>
                <w:rFonts w:ascii="Times" w:eastAsia="Batang" w:hAnsi="Times" w:cs="Times"/>
                <w:sz w:val="16"/>
                <w:szCs w:val="20"/>
                <w:lang w:val="en-GB"/>
              </w:rPr>
              <w:t>For link level enhancement of PDSCH with SIB1:</w:t>
            </w:r>
          </w:p>
          <w:p w14:paraId="326DB525" w14:textId="77777777" w:rsidR="000802EF" w:rsidRPr="000802EF" w:rsidRDefault="000802EF" w:rsidP="000802EF">
            <w:pPr>
              <w:numPr>
                <w:ilvl w:val="0"/>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Support PDSCH repetitions within 20 ms duration</w:t>
            </w:r>
          </w:p>
          <w:p w14:paraId="35CB107A" w14:textId="77777777" w:rsidR="000802EF" w:rsidRPr="000802EF" w:rsidRDefault="000802EF" w:rsidP="000802EF">
            <w:pPr>
              <w:numPr>
                <w:ilvl w:val="1"/>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The number of repetitions is fixed to 2</w:t>
            </w:r>
            <w:r w:rsidRPr="000802EF">
              <w:rPr>
                <w:rFonts w:ascii="Times" w:eastAsia="Batang" w:hAnsi="Times" w:cs="Times"/>
                <w:color w:val="FF0000"/>
                <w:sz w:val="16"/>
                <w:szCs w:val="20"/>
                <w:lang w:val="en-GB"/>
              </w:rPr>
              <w:t xml:space="preserve"> </w:t>
            </w:r>
            <w:r w:rsidRPr="000802EF">
              <w:rPr>
                <w:rFonts w:ascii="Times" w:eastAsia="Batang" w:hAnsi="Times" w:cs="Times"/>
                <w:sz w:val="16"/>
                <w:szCs w:val="20"/>
                <w:lang w:val="en-GB"/>
              </w:rPr>
              <w:t xml:space="preserve">repetitions </w:t>
            </w:r>
          </w:p>
          <w:p w14:paraId="4A43EF76" w14:textId="77777777" w:rsidR="000802EF" w:rsidRPr="000802EF" w:rsidRDefault="000802EF" w:rsidP="000802EF">
            <w:pPr>
              <w:numPr>
                <w:ilvl w:val="1"/>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Further discuss the specification impact for at least the following:</w:t>
            </w:r>
          </w:p>
          <w:p w14:paraId="2B466539" w14:textId="77777777" w:rsidR="000802EF" w:rsidRPr="000802EF" w:rsidRDefault="000802EF" w:rsidP="000802EF">
            <w:pPr>
              <w:numPr>
                <w:ilvl w:val="2"/>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Procedure and signaling (enabling repetitions, associated time resource determination, etc.)</w:t>
            </w:r>
          </w:p>
          <w:p w14:paraId="46A61000" w14:textId="77777777" w:rsidR="000802EF" w:rsidRPr="000802EF" w:rsidRDefault="000802EF" w:rsidP="000802EF">
            <w:pPr>
              <w:numPr>
                <w:ilvl w:val="0"/>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Note 1: without the above PDSCH repetitions, the coverage gap is 2.2 dB to 4.6 dB depending on SIB1 size.</w:t>
            </w:r>
          </w:p>
          <w:p w14:paraId="6BC0B719" w14:textId="77777777" w:rsidR="000802EF" w:rsidRPr="000802EF" w:rsidRDefault="000802EF" w:rsidP="000802EF">
            <w:pPr>
              <w:numPr>
                <w:ilvl w:val="0"/>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Note 2: Focus on coverage enhancement for set 1-3 with a target CNR of -8 dB for NR NTN DL coverage enhancements at link level.</w:t>
            </w:r>
          </w:p>
          <w:p w14:paraId="5B3D37E3" w14:textId="77777777" w:rsidR="000802EF" w:rsidRPr="00236E0E" w:rsidRDefault="000802EF" w:rsidP="000802EF">
            <w:pPr>
              <w:numPr>
                <w:ilvl w:val="0"/>
                <w:numId w:val="36"/>
              </w:numPr>
              <w:suppressAutoHyphens/>
              <w:spacing w:after="0"/>
              <w:jc w:val="left"/>
              <w:rPr>
                <w:rFonts w:ascii="Times" w:eastAsia="Batang" w:hAnsi="Times" w:cs="Times"/>
                <w:sz w:val="16"/>
                <w:szCs w:val="20"/>
                <w:lang w:val="en-GB"/>
              </w:rPr>
            </w:pPr>
            <w:r w:rsidRPr="000802EF">
              <w:rPr>
                <w:rFonts w:ascii="Times" w:eastAsia="Batang" w:hAnsi="Times" w:cs="Times"/>
                <w:sz w:val="16"/>
                <w:szCs w:val="20"/>
                <w:lang w:val="en-GB"/>
              </w:rPr>
              <w:t>Note 3: the above is not related to multiple SIB1 transmissions across 20 ms periodicities of SSB, which may not be available when the SSB periodicity is 160 ms or larger (if supported) depending on the SSB and CORESET multiplexing pattern.</w:t>
            </w:r>
          </w:p>
          <w:p w14:paraId="5695D867" w14:textId="77777777" w:rsidR="000802EF" w:rsidRPr="000802EF" w:rsidRDefault="000802EF" w:rsidP="000802EF">
            <w:pPr>
              <w:spacing w:after="0"/>
              <w:jc w:val="left"/>
              <w:rPr>
                <w:rFonts w:ascii="Times" w:eastAsia="Batang" w:hAnsi="Times" w:cs="Times"/>
                <w:bCs/>
                <w:szCs w:val="20"/>
                <w:lang w:val="en-GB"/>
              </w:rPr>
            </w:pPr>
            <w:r w:rsidRPr="000802EF">
              <w:rPr>
                <w:rFonts w:ascii="Times" w:eastAsia="Batang" w:hAnsi="Times" w:cs="Times"/>
                <w:bCs/>
                <w:szCs w:val="20"/>
                <w:highlight w:val="green"/>
                <w:lang w:val="en-GB"/>
              </w:rPr>
              <w:t>Agreement</w:t>
            </w:r>
          </w:p>
          <w:p w14:paraId="4D9BD88F" w14:textId="77777777" w:rsidR="000802EF" w:rsidRPr="000802EF" w:rsidRDefault="000802EF" w:rsidP="000802EF">
            <w:pPr>
              <w:spacing w:after="0"/>
              <w:jc w:val="left"/>
              <w:rPr>
                <w:rFonts w:ascii="Times" w:eastAsia="Batang" w:hAnsi="Times" w:cs="Times"/>
                <w:bCs/>
                <w:sz w:val="16"/>
                <w:szCs w:val="20"/>
                <w:lang w:val="en-GB"/>
              </w:rPr>
            </w:pPr>
            <w:r w:rsidRPr="000802EF">
              <w:rPr>
                <w:rFonts w:ascii="Times" w:eastAsia="Batang" w:hAnsi="Times" w:cs="Times"/>
                <w:bCs/>
                <w:sz w:val="16"/>
                <w:szCs w:val="20"/>
                <w:lang w:val="en-GB"/>
              </w:rPr>
              <w:t>For PDCCH CSS (except Type-3) link level enhancements, support only PDCCH repetition for NTN.</w:t>
            </w:r>
          </w:p>
          <w:p w14:paraId="6ECFCA6D" w14:textId="77777777" w:rsidR="000802EF" w:rsidRPr="00236E0E" w:rsidRDefault="000802EF" w:rsidP="00236E0E">
            <w:pPr>
              <w:numPr>
                <w:ilvl w:val="0"/>
                <w:numId w:val="37"/>
              </w:numPr>
              <w:spacing w:after="0"/>
              <w:jc w:val="left"/>
              <w:rPr>
                <w:rFonts w:ascii="Times" w:eastAsia="Batang" w:hAnsi="Times" w:cs="Times"/>
                <w:bCs/>
                <w:sz w:val="16"/>
                <w:szCs w:val="20"/>
                <w:lang w:val="en-GB"/>
              </w:rPr>
            </w:pPr>
            <w:r w:rsidRPr="000802EF">
              <w:rPr>
                <w:rFonts w:ascii="Times" w:eastAsia="Batang" w:hAnsi="Times" w:cs="Times"/>
                <w:bCs/>
                <w:sz w:val="16"/>
                <w:szCs w:val="20"/>
                <w:lang w:val="en-GB"/>
              </w:rPr>
              <w:t>FFS: intra-slot and/or inter-slot</w:t>
            </w:r>
          </w:p>
        </w:tc>
      </w:tr>
    </w:tbl>
    <w:p w14:paraId="6C4F00F2" w14:textId="77777777" w:rsidR="00AA0907" w:rsidRDefault="00236E0E">
      <w:pPr>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can be found that RAN1 has agreed to support PDSCH repetition for link level enhancement of PDSCH with Msg4 or SIB1 and support PDCCH repetition for link level enhancement of PDCCH CSS except Type-3. Therefore, RAN can conclude to specify repetition based link level enhancement in normative phase at least for PDSCH with Msg4, PDSCH with SIB1, and PDCCH CSS except Type-3. Regarding PDSCH with SIB19, which was agreed to be considered in RAN1 but not concluded to be enhanced, </w:t>
      </w:r>
      <w:r w:rsidR="006117B3">
        <w:rPr>
          <w:rFonts w:eastAsiaTheme="minorEastAsia"/>
          <w:szCs w:val="20"/>
          <w:lang w:eastAsia="zh-CN"/>
        </w:rPr>
        <w:t>RAN1 can further discuss whether enhancement is needed in normative phase.</w:t>
      </w:r>
    </w:p>
    <w:p w14:paraId="2DE44757" w14:textId="6254EE8A" w:rsidR="006117B3" w:rsidRDefault="006117B3" w:rsidP="006117B3">
      <w:pPr>
        <w:snapToGrid w:val="0"/>
        <w:spacing w:before="120"/>
        <w:rPr>
          <w:i/>
          <w:lang w:eastAsia="zh-CN"/>
        </w:rPr>
      </w:pPr>
      <w:r w:rsidRPr="00DC105C">
        <w:rPr>
          <w:b/>
          <w:i/>
          <w:szCs w:val="20"/>
          <w:lang w:eastAsia="zh-CN"/>
        </w:rPr>
        <w:t xml:space="preserve">Proposal </w:t>
      </w:r>
      <w:r w:rsidR="00BF7139">
        <w:rPr>
          <w:b/>
          <w:i/>
          <w:szCs w:val="20"/>
          <w:lang w:eastAsia="zh-CN"/>
        </w:rPr>
        <w:t>4</w:t>
      </w:r>
      <w:r w:rsidRPr="00DC105C">
        <w:rPr>
          <w:b/>
          <w:i/>
          <w:szCs w:val="20"/>
          <w:lang w:eastAsia="zh-CN"/>
        </w:rPr>
        <w:t>:</w:t>
      </w:r>
      <w:r w:rsidRPr="00DC105C">
        <w:rPr>
          <w:rFonts w:hint="eastAsia"/>
          <w:b/>
          <w:i/>
          <w:szCs w:val="20"/>
          <w:lang w:eastAsia="zh-CN"/>
        </w:rPr>
        <w:t xml:space="preserve"> </w:t>
      </w:r>
      <w:r w:rsidRPr="00963DE4">
        <w:rPr>
          <w:i/>
          <w:szCs w:val="20"/>
          <w:lang w:eastAsia="zh-CN"/>
        </w:rPr>
        <w:t xml:space="preserve">RAN </w:t>
      </w:r>
      <w:r>
        <w:rPr>
          <w:i/>
          <w:lang w:eastAsia="zh-CN"/>
        </w:rPr>
        <w:t>endorse the normative phase of DL coverage enhancement to specify link level enhancement at least for PDSCH with Msg4, PDSCH with SIB1, and PDCCH CSS except Type-3</w:t>
      </w:r>
      <w:r>
        <w:rPr>
          <w:i/>
          <w:szCs w:val="20"/>
        </w:rPr>
        <w:t>.</w:t>
      </w:r>
    </w:p>
    <w:p w14:paraId="29919F29" w14:textId="77777777" w:rsidR="00C57301" w:rsidRDefault="00882D3D">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kern w:val="0"/>
          <w:szCs w:val="30"/>
        </w:rPr>
        <w:t xml:space="preserve">Conclusion </w:t>
      </w:r>
    </w:p>
    <w:p w14:paraId="5293B778" w14:textId="77777777" w:rsidR="00C57301" w:rsidRDefault="00882D3D">
      <w:pPr>
        <w:pStyle w:val="observation"/>
        <w:numPr>
          <w:ilvl w:val="0"/>
          <w:numId w:val="0"/>
        </w:numPr>
        <w:snapToGrid w:val="0"/>
        <w:jc w:val="both"/>
        <w:rPr>
          <w:b w:val="0"/>
          <w:bCs/>
        </w:rPr>
      </w:pPr>
      <w:r>
        <w:rPr>
          <w:b w:val="0"/>
          <w:bCs/>
        </w:rPr>
        <w:t>In this contribution, the detailed views on the objectives for NR-NTN are provided with following proposals:</w:t>
      </w:r>
    </w:p>
    <w:p w14:paraId="3191AFBE" w14:textId="77777777" w:rsidR="00BF7139" w:rsidRDefault="00BF7139" w:rsidP="00BF7139">
      <w:pPr>
        <w:snapToGrid w:val="0"/>
        <w:spacing w:before="120"/>
        <w:rPr>
          <w:i/>
          <w:szCs w:val="20"/>
        </w:rPr>
      </w:pPr>
      <w:r w:rsidRPr="00790075">
        <w:rPr>
          <w:b/>
          <w:i/>
          <w:szCs w:val="20"/>
        </w:rPr>
        <w:t xml:space="preserve">Observation </w:t>
      </w:r>
      <w:r>
        <w:rPr>
          <w:b/>
          <w:i/>
          <w:szCs w:val="20"/>
        </w:rPr>
        <w:t>1</w:t>
      </w:r>
      <w:r w:rsidRPr="00790075">
        <w:rPr>
          <w:b/>
          <w:i/>
          <w:szCs w:val="20"/>
        </w:rPr>
        <w:t xml:space="preserve">: </w:t>
      </w:r>
      <w:r>
        <w:rPr>
          <w:i/>
          <w:szCs w:val="20"/>
        </w:rPr>
        <w:t>The parameters sets agreed in RAN1 reflects the existing NTN deployment constraints.</w:t>
      </w:r>
      <w:r w:rsidRPr="00790075">
        <w:rPr>
          <w:i/>
          <w:szCs w:val="20"/>
        </w:rPr>
        <w:t xml:space="preserve"> </w:t>
      </w:r>
    </w:p>
    <w:p w14:paraId="3D0FE32A" w14:textId="77777777" w:rsidR="00BF7139" w:rsidRDefault="00BF7139" w:rsidP="00BF7139">
      <w:pPr>
        <w:snapToGrid w:val="0"/>
        <w:spacing w:before="120"/>
        <w:rPr>
          <w:i/>
          <w:szCs w:val="20"/>
        </w:rPr>
      </w:pPr>
      <w:r>
        <w:rPr>
          <w:b/>
          <w:i/>
          <w:szCs w:val="20"/>
        </w:rPr>
        <w:t>Proposal</w:t>
      </w:r>
      <w:r w:rsidRPr="00790075">
        <w:rPr>
          <w:b/>
          <w:i/>
          <w:szCs w:val="20"/>
        </w:rPr>
        <w:t xml:space="preserve"> </w:t>
      </w:r>
      <w:r>
        <w:rPr>
          <w:b/>
          <w:i/>
          <w:szCs w:val="20"/>
        </w:rPr>
        <w:t>1</w:t>
      </w:r>
      <w:r w:rsidRPr="00790075">
        <w:rPr>
          <w:b/>
          <w:i/>
          <w:szCs w:val="20"/>
        </w:rPr>
        <w:t xml:space="preserve">: </w:t>
      </w:r>
      <w:r>
        <w:rPr>
          <w:i/>
          <w:szCs w:val="20"/>
        </w:rPr>
        <w:t>The DL coverage enhancement should be able to provide the complete solution to satisfy the needs of all deployment since the issues have been identified in Rel-19.</w:t>
      </w:r>
      <w:r w:rsidRPr="00790075">
        <w:rPr>
          <w:i/>
          <w:szCs w:val="20"/>
        </w:rPr>
        <w:t xml:space="preserve"> </w:t>
      </w:r>
    </w:p>
    <w:p w14:paraId="7258D568" w14:textId="77777777" w:rsidR="00BF7139" w:rsidRDefault="00BF7139" w:rsidP="00BF7139">
      <w:pPr>
        <w:snapToGrid w:val="0"/>
        <w:spacing w:before="120"/>
        <w:rPr>
          <w:i/>
          <w:szCs w:val="20"/>
        </w:rPr>
      </w:pPr>
      <w:r w:rsidRPr="00790075">
        <w:rPr>
          <w:b/>
          <w:i/>
          <w:szCs w:val="20"/>
        </w:rPr>
        <w:t xml:space="preserve">Observation </w:t>
      </w:r>
      <w:r>
        <w:rPr>
          <w:b/>
          <w:i/>
          <w:szCs w:val="20"/>
        </w:rPr>
        <w:t>2</w:t>
      </w:r>
      <w:r w:rsidRPr="00790075">
        <w:rPr>
          <w:b/>
          <w:i/>
          <w:szCs w:val="20"/>
        </w:rPr>
        <w:t xml:space="preserve">: </w:t>
      </w:r>
      <w:r>
        <w:rPr>
          <w:i/>
          <w:szCs w:val="20"/>
        </w:rPr>
        <w:t>Extending SSB periodicity to 320ms is important to achieve satisfactory coverage ratio at least for satellite parameter set 1-2 agreed in RAN1.</w:t>
      </w:r>
      <w:r w:rsidRPr="00790075">
        <w:rPr>
          <w:i/>
          <w:szCs w:val="20"/>
        </w:rPr>
        <w:t xml:space="preserve"> </w:t>
      </w:r>
    </w:p>
    <w:p w14:paraId="6D8AB415" w14:textId="77777777" w:rsidR="00BF7139" w:rsidRDefault="00BF7139" w:rsidP="00BF7139">
      <w:pPr>
        <w:snapToGrid w:val="0"/>
        <w:spacing w:before="120"/>
        <w:rPr>
          <w:i/>
          <w:szCs w:val="20"/>
        </w:rPr>
      </w:pPr>
      <w:r w:rsidRPr="00790075">
        <w:rPr>
          <w:b/>
          <w:i/>
          <w:szCs w:val="20"/>
        </w:rPr>
        <w:t xml:space="preserve">Observation </w:t>
      </w:r>
      <w:r>
        <w:rPr>
          <w:b/>
          <w:i/>
          <w:szCs w:val="20"/>
        </w:rPr>
        <w:t>3</w:t>
      </w:r>
      <w:r w:rsidRPr="00790075">
        <w:rPr>
          <w:b/>
          <w:i/>
          <w:szCs w:val="20"/>
        </w:rPr>
        <w:t xml:space="preserve">: </w:t>
      </w:r>
      <w:r>
        <w:rPr>
          <w:i/>
          <w:szCs w:val="20"/>
        </w:rPr>
        <w:t>When the enhancements are implemented to satisfy the needs of link budget, the extension of the SSB periodicity to 320ms is simultaneously required for all satellite parameter sets agreed in RAN1 to enable the beam hopping with increased dwell time per beam and reduce the common channel overhead caused by repetition based enhancement.</w:t>
      </w:r>
      <w:r w:rsidRPr="00790075">
        <w:rPr>
          <w:i/>
          <w:szCs w:val="20"/>
        </w:rPr>
        <w:t xml:space="preserve"> </w:t>
      </w:r>
    </w:p>
    <w:p w14:paraId="560946D1" w14:textId="1A5BFA5E" w:rsidR="00BF7139" w:rsidRDefault="00BF7139" w:rsidP="00BF7139">
      <w:pPr>
        <w:snapToGrid w:val="0"/>
        <w:spacing w:before="120"/>
        <w:rPr>
          <w:i/>
          <w:szCs w:val="20"/>
        </w:rPr>
      </w:pPr>
      <w:r w:rsidRPr="00DC105C">
        <w:rPr>
          <w:b/>
          <w:i/>
          <w:szCs w:val="20"/>
          <w:lang w:eastAsia="zh-CN"/>
        </w:rPr>
        <w:t xml:space="preserve">Proposal </w:t>
      </w:r>
      <w:r>
        <w:rPr>
          <w:b/>
          <w:i/>
          <w:szCs w:val="20"/>
          <w:lang w:eastAsia="zh-CN"/>
        </w:rPr>
        <w:t>2</w:t>
      </w:r>
      <w:r w:rsidRPr="00DC105C">
        <w:rPr>
          <w:b/>
          <w:i/>
          <w:szCs w:val="20"/>
          <w:lang w:eastAsia="zh-CN"/>
        </w:rPr>
        <w:t>:</w:t>
      </w:r>
      <w:r w:rsidRPr="00DC105C">
        <w:rPr>
          <w:rFonts w:hint="eastAsia"/>
          <w:b/>
          <w:i/>
          <w:szCs w:val="20"/>
          <w:lang w:eastAsia="zh-CN"/>
        </w:rPr>
        <w:t xml:space="preserve"> </w:t>
      </w:r>
      <w:r w:rsidRPr="00963DE4">
        <w:rPr>
          <w:i/>
          <w:szCs w:val="20"/>
          <w:lang w:eastAsia="zh-CN"/>
        </w:rPr>
        <w:t xml:space="preserve">RAN </w:t>
      </w:r>
      <w:r>
        <w:rPr>
          <w:i/>
          <w:lang w:eastAsia="zh-CN"/>
        </w:rPr>
        <w:t>endorse the normative phase of DL coverage enhancement to specify system level enhancement with support of 320ms SSB periodicity for initial access.</w:t>
      </w:r>
    </w:p>
    <w:p w14:paraId="07854644" w14:textId="77777777" w:rsidR="00BF7139" w:rsidRDefault="00BF7139" w:rsidP="00BF7139">
      <w:pPr>
        <w:snapToGrid w:val="0"/>
        <w:spacing w:before="120"/>
        <w:rPr>
          <w:i/>
          <w:szCs w:val="20"/>
        </w:rPr>
      </w:pPr>
      <w:r w:rsidRPr="00790075">
        <w:rPr>
          <w:b/>
          <w:i/>
          <w:szCs w:val="20"/>
        </w:rPr>
        <w:t xml:space="preserve">Observation </w:t>
      </w:r>
      <w:r>
        <w:rPr>
          <w:b/>
          <w:i/>
          <w:szCs w:val="20"/>
        </w:rPr>
        <w:t>4</w:t>
      </w:r>
      <w:r w:rsidRPr="00790075">
        <w:rPr>
          <w:b/>
          <w:i/>
          <w:szCs w:val="20"/>
        </w:rPr>
        <w:t xml:space="preserve">: </w:t>
      </w:r>
      <w:r>
        <w:rPr>
          <w:i/>
          <w:szCs w:val="20"/>
        </w:rPr>
        <w:t>Applying</w:t>
      </w:r>
      <w:r w:rsidRPr="006F146A">
        <w:t xml:space="preserve"> </w:t>
      </w:r>
      <w:r w:rsidRPr="006F146A">
        <w:rPr>
          <w:i/>
          <w:szCs w:val="20"/>
        </w:rPr>
        <w:t>different satellite beam patterns/size (i.e. wide or narrow) across the satellite footprint</w:t>
      </w:r>
      <w:r>
        <w:rPr>
          <w:i/>
          <w:szCs w:val="20"/>
        </w:rPr>
        <w:t xml:space="preserve"> can be supported by existing beam management and PRACH repetition mechanisms and the enhancement for DL beam hopping with larger periodicity is still required.</w:t>
      </w:r>
    </w:p>
    <w:p w14:paraId="1EE548F7" w14:textId="2BF73E7C" w:rsidR="00BF7139" w:rsidRDefault="00BF7139" w:rsidP="00BF7139">
      <w:pPr>
        <w:snapToGrid w:val="0"/>
        <w:spacing w:before="120"/>
        <w:rPr>
          <w:i/>
          <w:lang w:eastAsia="zh-CN"/>
        </w:rPr>
      </w:pPr>
      <w:r w:rsidRPr="00DC105C">
        <w:rPr>
          <w:b/>
          <w:i/>
          <w:szCs w:val="20"/>
          <w:lang w:eastAsia="zh-CN"/>
        </w:rPr>
        <w:t xml:space="preserve">Proposal </w:t>
      </w:r>
      <w:r>
        <w:rPr>
          <w:b/>
          <w:i/>
          <w:szCs w:val="20"/>
          <w:lang w:eastAsia="zh-CN"/>
        </w:rPr>
        <w:t>3</w:t>
      </w:r>
      <w:r w:rsidRPr="00DC105C">
        <w:rPr>
          <w:b/>
          <w:i/>
          <w:szCs w:val="20"/>
          <w:lang w:eastAsia="zh-CN"/>
        </w:rPr>
        <w:t>:</w:t>
      </w:r>
      <w:r w:rsidRPr="00DC105C">
        <w:rPr>
          <w:rFonts w:hint="eastAsia"/>
          <w:b/>
          <w:i/>
          <w:szCs w:val="20"/>
          <w:lang w:eastAsia="zh-CN"/>
        </w:rPr>
        <w:t xml:space="preserve"> </w:t>
      </w:r>
      <w:r w:rsidR="003C38E6">
        <w:rPr>
          <w:i/>
          <w:szCs w:val="20"/>
        </w:rPr>
        <w:t xml:space="preserve"> Any f</w:t>
      </w:r>
      <w:r>
        <w:rPr>
          <w:i/>
          <w:szCs w:val="20"/>
        </w:rPr>
        <w:t>urther enhancement for appl</w:t>
      </w:r>
      <w:r w:rsidRPr="00CE4787">
        <w:rPr>
          <w:i/>
          <w:szCs w:val="20"/>
        </w:rPr>
        <w:t>y</w:t>
      </w:r>
      <w:r>
        <w:rPr>
          <w:i/>
          <w:szCs w:val="20"/>
        </w:rPr>
        <w:t>ing</w:t>
      </w:r>
      <w:r w:rsidRPr="00CE4787">
        <w:rPr>
          <w:i/>
          <w:szCs w:val="20"/>
        </w:rPr>
        <w:t xml:space="preserve"> </w:t>
      </w:r>
      <w:r w:rsidRPr="006F146A">
        <w:rPr>
          <w:i/>
          <w:szCs w:val="20"/>
        </w:rPr>
        <w:t>different satellite beam patterns/size (i.e. wide or narrow) across the satellite footprint</w:t>
      </w:r>
      <w:r w:rsidR="003C38E6">
        <w:rPr>
          <w:i/>
          <w:szCs w:val="20"/>
        </w:rPr>
        <w:t xml:space="preserve"> (if justified)</w:t>
      </w:r>
      <w:r>
        <w:rPr>
          <w:i/>
          <w:szCs w:val="20"/>
        </w:rPr>
        <w:t xml:space="preserve"> can be considered in Rel-20 UL coverage enhancement.</w:t>
      </w:r>
    </w:p>
    <w:p w14:paraId="671B3D8E" w14:textId="77777777" w:rsidR="00BF7139" w:rsidRDefault="00BF7139" w:rsidP="00BF7139">
      <w:pPr>
        <w:snapToGrid w:val="0"/>
        <w:spacing w:before="120"/>
        <w:rPr>
          <w:i/>
          <w:lang w:eastAsia="zh-CN"/>
        </w:rPr>
      </w:pPr>
      <w:r w:rsidRPr="00DC105C">
        <w:rPr>
          <w:b/>
          <w:i/>
          <w:szCs w:val="20"/>
          <w:lang w:eastAsia="zh-CN"/>
        </w:rPr>
        <w:t xml:space="preserve">Proposal </w:t>
      </w:r>
      <w:r>
        <w:rPr>
          <w:b/>
          <w:i/>
          <w:szCs w:val="20"/>
          <w:lang w:eastAsia="zh-CN"/>
        </w:rPr>
        <w:t>4</w:t>
      </w:r>
      <w:r w:rsidRPr="00DC105C">
        <w:rPr>
          <w:b/>
          <w:i/>
          <w:szCs w:val="20"/>
          <w:lang w:eastAsia="zh-CN"/>
        </w:rPr>
        <w:t>:</w:t>
      </w:r>
      <w:r w:rsidRPr="00DC105C">
        <w:rPr>
          <w:rFonts w:hint="eastAsia"/>
          <w:b/>
          <w:i/>
          <w:szCs w:val="20"/>
          <w:lang w:eastAsia="zh-CN"/>
        </w:rPr>
        <w:t xml:space="preserve"> </w:t>
      </w:r>
      <w:r w:rsidRPr="00963DE4">
        <w:rPr>
          <w:i/>
          <w:szCs w:val="20"/>
          <w:lang w:eastAsia="zh-CN"/>
        </w:rPr>
        <w:t xml:space="preserve">RAN </w:t>
      </w:r>
      <w:r>
        <w:rPr>
          <w:i/>
          <w:lang w:eastAsia="zh-CN"/>
        </w:rPr>
        <w:t>endorse the normative phase of DL coverage enhancement to specify link level enhancement at least for PDSCH with Msg4, PDSCH with SIB1, and PD</w:t>
      </w:r>
      <w:bookmarkStart w:id="9" w:name="_GoBack"/>
      <w:bookmarkEnd w:id="9"/>
      <w:r>
        <w:rPr>
          <w:i/>
          <w:lang w:eastAsia="zh-CN"/>
        </w:rPr>
        <w:t>CCH CSS except Type-3</w:t>
      </w:r>
      <w:r>
        <w:rPr>
          <w:i/>
          <w:szCs w:val="20"/>
        </w:rPr>
        <w:t>.</w:t>
      </w:r>
    </w:p>
    <w:p w14:paraId="3D6BCD24" w14:textId="77777777" w:rsidR="00C57301" w:rsidRDefault="00882D3D">
      <w:pPr>
        <w:pStyle w:val="1"/>
        <w:keepNext w:val="0"/>
        <w:widowControl w:val="0"/>
        <w:numPr>
          <w:ilvl w:val="0"/>
          <w:numId w:val="16"/>
        </w:numPr>
        <w:tabs>
          <w:tab w:val="left" w:pos="432"/>
        </w:tabs>
        <w:autoSpaceDE w:val="0"/>
        <w:autoSpaceDN w:val="0"/>
        <w:adjustRightInd w:val="0"/>
        <w:snapToGrid w:val="0"/>
        <w:spacing w:beforeLines="50" w:before="120" w:afterLines="50" w:line="259" w:lineRule="auto"/>
        <w:ind w:left="431" w:hanging="431"/>
        <w:rPr>
          <w:rFonts w:eastAsia="黑体" w:cs="Times New Roman"/>
          <w:kern w:val="0"/>
          <w:szCs w:val="30"/>
        </w:rPr>
      </w:pPr>
      <w:r>
        <w:rPr>
          <w:rFonts w:eastAsia="黑体" w:cs="Times New Roman" w:hint="eastAsia"/>
          <w:kern w:val="0"/>
          <w:szCs w:val="30"/>
        </w:rPr>
        <w:lastRenderedPageBreak/>
        <w:t>References</w:t>
      </w:r>
    </w:p>
    <w:p w14:paraId="6BA9A376" w14:textId="77777777" w:rsidR="00C57301" w:rsidRDefault="006117B3">
      <w:pPr>
        <w:pStyle w:val="af9"/>
        <w:numPr>
          <w:ilvl w:val="0"/>
          <w:numId w:val="23"/>
        </w:numPr>
        <w:snapToGrid w:val="0"/>
        <w:spacing w:after="0"/>
        <w:ind w:left="505" w:firstLineChars="0" w:hanging="505"/>
        <w:rPr>
          <w:rFonts w:ascii="Times New Roman" w:eastAsiaTheme="minorEastAsia" w:hAnsi="Times New Roman"/>
          <w:kern w:val="0"/>
          <w:sz w:val="20"/>
          <w:szCs w:val="20"/>
        </w:rPr>
      </w:pPr>
      <w:bookmarkStart w:id="10" w:name="_Ref151923194"/>
      <w:bookmarkStart w:id="11" w:name="_Ref152226390"/>
      <w:bookmarkEnd w:id="0"/>
      <w:bookmarkEnd w:id="1"/>
      <w:r w:rsidRPr="006117B3">
        <w:rPr>
          <w:rFonts w:ascii="Times New Roman" w:eastAsiaTheme="minorEastAsia" w:hAnsi="Times New Roman"/>
          <w:kern w:val="0"/>
          <w:sz w:val="20"/>
          <w:szCs w:val="20"/>
        </w:rPr>
        <w:t>RP-241789</w:t>
      </w:r>
      <w:r w:rsidR="00882D3D">
        <w:rPr>
          <w:rFonts w:ascii="Times New Roman" w:eastAsiaTheme="minorEastAsia" w:hAnsi="Times New Roman"/>
          <w:kern w:val="0"/>
          <w:sz w:val="20"/>
          <w:szCs w:val="20"/>
        </w:rPr>
        <w:t xml:space="preserve">, </w:t>
      </w:r>
      <w:bookmarkEnd w:id="10"/>
      <w:r w:rsidR="00882D3D">
        <w:rPr>
          <w:rFonts w:ascii="Times New Roman" w:eastAsiaTheme="minorEastAsia" w:hAnsi="Times New Roman"/>
          <w:kern w:val="0"/>
          <w:sz w:val="20"/>
          <w:szCs w:val="20"/>
        </w:rPr>
        <w:t>Revised WID: Non-Terrestrial Networks (NTN) for NR Phase 3, RAN#10</w:t>
      </w:r>
      <w:r>
        <w:rPr>
          <w:rFonts w:ascii="Times New Roman" w:eastAsiaTheme="minorEastAsia" w:hAnsi="Times New Roman"/>
          <w:kern w:val="0"/>
          <w:sz w:val="20"/>
          <w:szCs w:val="20"/>
        </w:rPr>
        <w:t>5</w:t>
      </w:r>
      <w:r w:rsidR="00882D3D">
        <w:rPr>
          <w:rFonts w:ascii="Times New Roman" w:eastAsiaTheme="minorEastAsia" w:hAnsi="Times New Roman"/>
          <w:kern w:val="0"/>
          <w:sz w:val="20"/>
          <w:szCs w:val="20"/>
        </w:rPr>
        <w:t>.</w:t>
      </w:r>
      <w:bookmarkEnd w:id="11"/>
    </w:p>
    <w:p w14:paraId="611C874F" w14:textId="77777777" w:rsidR="000E2247" w:rsidRDefault="000E2247" w:rsidP="000E2247">
      <w:pPr>
        <w:pStyle w:val="1"/>
        <w:keepNext w:val="0"/>
        <w:widowControl w:val="0"/>
        <w:tabs>
          <w:tab w:val="left" w:pos="432"/>
        </w:tabs>
        <w:autoSpaceDE w:val="0"/>
        <w:autoSpaceDN w:val="0"/>
        <w:adjustRightInd w:val="0"/>
        <w:snapToGrid w:val="0"/>
        <w:spacing w:beforeLines="50" w:before="120" w:afterLines="50" w:line="259" w:lineRule="auto"/>
        <w:rPr>
          <w:rFonts w:eastAsiaTheme="minorEastAsia"/>
          <w:szCs w:val="20"/>
        </w:rPr>
      </w:pPr>
      <w:r>
        <w:rPr>
          <w:rFonts w:eastAsiaTheme="minorEastAsia"/>
          <w:szCs w:val="20"/>
        </w:rPr>
        <w:t xml:space="preserve">Appendix </w:t>
      </w:r>
    </w:p>
    <w:p w14:paraId="1E7FC3B5" w14:textId="77777777" w:rsidR="000E2247" w:rsidRDefault="000E2247" w:rsidP="000E2247">
      <w:pPr>
        <w:snapToGrid w:val="0"/>
        <w:spacing w:after="0"/>
        <w:rPr>
          <w:rFonts w:eastAsiaTheme="minorEastAsia"/>
          <w:szCs w:val="20"/>
        </w:rPr>
      </w:pPr>
    </w:p>
    <w:tbl>
      <w:tblPr>
        <w:tblStyle w:val="af4"/>
        <w:tblW w:w="0" w:type="auto"/>
        <w:tblLook w:val="04A0" w:firstRow="1" w:lastRow="0" w:firstColumn="1" w:lastColumn="0" w:noHBand="0" w:noVBand="1"/>
      </w:tblPr>
      <w:tblGrid>
        <w:gridCol w:w="9060"/>
      </w:tblGrid>
      <w:tr w:rsidR="000E2247" w14:paraId="72722C50" w14:textId="77777777" w:rsidTr="000E2247">
        <w:tc>
          <w:tcPr>
            <w:tcW w:w="9060" w:type="dxa"/>
          </w:tcPr>
          <w:p w14:paraId="2683C0B6" w14:textId="77777777" w:rsidR="000E2247" w:rsidRPr="00663870" w:rsidRDefault="000E2247" w:rsidP="00B13C96">
            <w:pPr>
              <w:spacing w:before="60" w:after="60"/>
              <w:rPr>
                <w:lang w:eastAsia="x-none"/>
              </w:rPr>
            </w:pPr>
            <w:r w:rsidRPr="00663870">
              <w:rPr>
                <w:highlight w:val="green"/>
                <w:lang w:eastAsia="x-none"/>
              </w:rPr>
              <w:t>Agreement</w:t>
            </w:r>
          </w:p>
          <w:p w14:paraId="2784C44F" w14:textId="77777777" w:rsidR="000E2247" w:rsidRPr="00663870" w:rsidRDefault="000E2247" w:rsidP="00B13C96">
            <w:pPr>
              <w:spacing w:before="60" w:after="60"/>
              <w:rPr>
                <w:lang w:eastAsia="x-none"/>
              </w:rPr>
            </w:pPr>
            <w:r w:rsidRPr="00663870">
              <w:rPr>
                <w:lang w:eastAsia="x-none"/>
              </w:rPr>
              <w:t>For DL coverage study, consider the following additional reference satellite parameters scenarios for LEO600km Set1 in FR1 (i.e., S-band), referred to as Set1-1 FR1, Set1-2 FR1 and Set1-3 FR1:</w:t>
            </w:r>
          </w:p>
          <w:p w14:paraId="2B6BDB66" w14:textId="77777777" w:rsidR="000E2247" w:rsidRPr="00663870" w:rsidRDefault="000E2247" w:rsidP="00B13C96">
            <w:pPr>
              <w:spacing w:before="60" w:after="60"/>
              <w:rPr>
                <w:lang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0E2247" w:rsidRPr="00B536C2" w14:paraId="3CAC6891" w14:textId="77777777" w:rsidTr="00882D3D">
              <w:trPr>
                <w:gridAfter w:val="1"/>
                <w:wAfter w:w="2306" w:type="dxa"/>
                <w:trHeight w:val="300"/>
                <w:jc w:val="center"/>
              </w:trPr>
              <w:tc>
                <w:tcPr>
                  <w:tcW w:w="6121" w:type="dxa"/>
                  <w:tcBorders>
                    <w:bottom w:val="single" w:sz="12" w:space="0" w:color="666666"/>
                  </w:tcBorders>
                  <w:shd w:val="clear" w:color="auto" w:fill="00B0F0"/>
                  <w:vAlign w:val="center"/>
                </w:tcPr>
                <w:p w14:paraId="63CCA395" w14:textId="77777777" w:rsidR="000E2247" w:rsidRPr="00590CA5" w:rsidRDefault="000E2247" w:rsidP="00B13C96">
                  <w:pPr>
                    <w:spacing w:before="60" w:after="60"/>
                    <w:jc w:val="center"/>
                    <w:rPr>
                      <w:b/>
                      <w:bCs/>
                      <w:szCs w:val="20"/>
                    </w:rPr>
                  </w:pPr>
                  <w:r w:rsidRPr="00590CA5">
                    <w:rPr>
                      <w:kern w:val="24"/>
                      <w:szCs w:val="20"/>
                    </w:rPr>
                    <w:t xml:space="preserve"> </w:t>
                  </w:r>
                  <w:r w:rsidRPr="00590CA5">
                    <w:rPr>
                      <w:b/>
                      <w:kern w:val="24"/>
                      <w:szCs w:val="20"/>
                    </w:rPr>
                    <w:t>LEO600km Set1-1 FR1 (i.e., S-band)</w:t>
                  </w:r>
                </w:p>
              </w:tc>
            </w:tr>
            <w:tr w:rsidR="000E2247" w:rsidRPr="00B536C2" w14:paraId="2B23FE2E" w14:textId="77777777" w:rsidTr="00882D3D">
              <w:trPr>
                <w:trHeight w:val="179"/>
                <w:jc w:val="center"/>
              </w:trPr>
              <w:tc>
                <w:tcPr>
                  <w:tcW w:w="6121" w:type="dxa"/>
                  <w:shd w:val="clear" w:color="auto" w:fill="auto"/>
                  <w:vAlign w:val="center"/>
                </w:tcPr>
                <w:p w14:paraId="3D34498F" w14:textId="77777777" w:rsidR="000E2247" w:rsidRPr="00590CA5" w:rsidRDefault="000E2247" w:rsidP="00B13C96">
                  <w:pPr>
                    <w:spacing w:before="60" w:after="60"/>
                    <w:rPr>
                      <w:b/>
                      <w:bCs/>
                      <w:szCs w:val="20"/>
                    </w:rPr>
                  </w:pPr>
                  <w:r w:rsidRPr="00590CA5">
                    <w:rPr>
                      <w:b/>
                      <w:kern w:val="24"/>
                      <w:szCs w:val="20"/>
                      <w:lang w:val="fr-FR"/>
                    </w:rPr>
                    <w:t>Maximum Bandwidth per beam</w:t>
                  </w:r>
                </w:p>
              </w:tc>
              <w:tc>
                <w:tcPr>
                  <w:tcW w:w="2306" w:type="dxa"/>
                  <w:shd w:val="clear" w:color="auto" w:fill="auto"/>
                  <w:vAlign w:val="center"/>
                </w:tcPr>
                <w:p w14:paraId="19F6C659" w14:textId="77777777" w:rsidR="000E2247" w:rsidRPr="00590CA5" w:rsidRDefault="000E2247" w:rsidP="00B13C96">
                  <w:pPr>
                    <w:spacing w:before="60" w:after="60"/>
                    <w:jc w:val="center"/>
                    <w:rPr>
                      <w:szCs w:val="20"/>
                    </w:rPr>
                  </w:pPr>
                  <w:r w:rsidRPr="00590CA5">
                    <w:rPr>
                      <w:kern w:val="24"/>
                      <w:szCs w:val="20"/>
                      <w:lang w:val="fr-FR"/>
                    </w:rPr>
                    <w:t>5 MHz</w:t>
                  </w:r>
                </w:p>
              </w:tc>
            </w:tr>
            <w:tr w:rsidR="000E2247" w:rsidRPr="00B536C2" w14:paraId="536E6BE1" w14:textId="77777777" w:rsidTr="00882D3D">
              <w:trPr>
                <w:trHeight w:val="37"/>
                <w:jc w:val="center"/>
              </w:trPr>
              <w:tc>
                <w:tcPr>
                  <w:tcW w:w="6121" w:type="dxa"/>
                  <w:shd w:val="clear" w:color="auto" w:fill="auto"/>
                  <w:vAlign w:val="center"/>
                </w:tcPr>
                <w:p w14:paraId="1EDAE6E1" w14:textId="77777777" w:rsidR="000E2247" w:rsidRPr="00590CA5" w:rsidRDefault="000E2247" w:rsidP="00B13C96">
                  <w:pPr>
                    <w:spacing w:before="60" w:after="60"/>
                    <w:rPr>
                      <w:b/>
                      <w:bCs/>
                      <w:szCs w:val="20"/>
                    </w:rPr>
                  </w:pPr>
                  <w:r w:rsidRPr="00590CA5">
                    <w:rPr>
                      <w:b/>
                      <w:kern w:val="24"/>
                      <w:szCs w:val="20"/>
                    </w:rPr>
                    <w:t>SCS</w:t>
                  </w:r>
                </w:p>
              </w:tc>
              <w:tc>
                <w:tcPr>
                  <w:tcW w:w="2306" w:type="dxa"/>
                  <w:shd w:val="clear" w:color="auto" w:fill="auto"/>
                  <w:vAlign w:val="center"/>
                </w:tcPr>
                <w:p w14:paraId="4ED81A1B" w14:textId="77777777" w:rsidR="000E2247" w:rsidRPr="00590CA5" w:rsidRDefault="000E2247" w:rsidP="00B13C96">
                  <w:pPr>
                    <w:spacing w:before="60" w:after="60"/>
                    <w:jc w:val="center"/>
                    <w:rPr>
                      <w:szCs w:val="20"/>
                    </w:rPr>
                  </w:pPr>
                  <w:r w:rsidRPr="00590CA5">
                    <w:rPr>
                      <w:kern w:val="24"/>
                      <w:szCs w:val="20"/>
                    </w:rPr>
                    <w:t>15 kHz</w:t>
                  </w:r>
                </w:p>
              </w:tc>
            </w:tr>
            <w:tr w:rsidR="000E2247" w:rsidRPr="00B536C2" w14:paraId="2C1D3897" w14:textId="77777777" w:rsidTr="00882D3D">
              <w:trPr>
                <w:trHeight w:val="124"/>
                <w:jc w:val="center"/>
              </w:trPr>
              <w:tc>
                <w:tcPr>
                  <w:tcW w:w="6121" w:type="dxa"/>
                  <w:shd w:val="clear" w:color="auto" w:fill="auto"/>
                  <w:vAlign w:val="center"/>
                </w:tcPr>
                <w:p w14:paraId="4E2D6A0F" w14:textId="77777777" w:rsidR="000E2247" w:rsidRPr="00590CA5" w:rsidRDefault="000E2247" w:rsidP="00B13C96">
                  <w:pPr>
                    <w:spacing w:before="60" w:after="60"/>
                    <w:rPr>
                      <w:b/>
                      <w:bCs/>
                      <w:szCs w:val="20"/>
                    </w:rPr>
                  </w:pPr>
                  <w:r w:rsidRPr="00590CA5">
                    <w:rPr>
                      <w:rFonts w:eastAsia="等线"/>
                      <w:b/>
                      <w:kern w:val="24"/>
                      <w:szCs w:val="20"/>
                      <w:lang w:val="fr-FR"/>
                    </w:rPr>
                    <w:t>Beam size(Note 1)</w:t>
                  </w:r>
                </w:p>
              </w:tc>
              <w:tc>
                <w:tcPr>
                  <w:tcW w:w="2306" w:type="dxa"/>
                  <w:shd w:val="clear" w:color="auto" w:fill="auto"/>
                  <w:vAlign w:val="center"/>
                </w:tcPr>
                <w:p w14:paraId="3F4A9AB0" w14:textId="77777777" w:rsidR="000E2247" w:rsidRPr="00590CA5" w:rsidRDefault="000E2247" w:rsidP="00B13C96">
                  <w:pPr>
                    <w:spacing w:before="60" w:after="60"/>
                    <w:jc w:val="center"/>
                    <w:rPr>
                      <w:szCs w:val="20"/>
                    </w:rPr>
                  </w:pPr>
                  <w:r w:rsidRPr="00590CA5">
                    <w:rPr>
                      <w:rFonts w:eastAsia="等线"/>
                      <w:kern w:val="24"/>
                      <w:szCs w:val="20"/>
                      <w:lang w:val="fr-FR"/>
                    </w:rPr>
                    <w:t>50km</w:t>
                  </w:r>
                </w:p>
              </w:tc>
            </w:tr>
            <w:tr w:rsidR="000E2247" w:rsidRPr="00B536C2" w14:paraId="19F1212A" w14:textId="77777777" w:rsidTr="00882D3D">
              <w:trPr>
                <w:trHeight w:val="100"/>
                <w:jc w:val="center"/>
              </w:trPr>
              <w:tc>
                <w:tcPr>
                  <w:tcW w:w="6121" w:type="dxa"/>
                  <w:shd w:val="clear" w:color="auto" w:fill="auto"/>
                  <w:vAlign w:val="center"/>
                </w:tcPr>
                <w:p w14:paraId="7810CCD9" w14:textId="77777777" w:rsidR="000E2247" w:rsidRPr="00590CA5" w:rsidRDefault="000E2247" w:rsidP="00B13C96">
                  <w:pPr>
                    <w:spacing w:before="60" w:after="60"/>
                    <w:rPr>
                      <w:b/>
                      <w:bCs/>
                      <w:szCs w:val="20"/>
                    </w:rPr>
                  </w:pPr>
                  <w:r w:rsidRPr="00590CA5">
                    <w:rPr>
                      <w:rFonts w:eastAsia="等线"/>
                      <w:b/>
                      <w:kern w:val="24"/>
                      <w:szCs w:val="20"/>
                    </w:rPr>
                    <w:t>Satellite EIRP density /beam (dBW/MHz)</w:t>
                  </w:r>
                </w:p>
              </w:tc>
              <w:tc>
                <w:tcPr>
                  <w:tcW w:w="2306" w:type="dxa"/>
                  <w:shd w:val="clear" w:color="auto" w:fill="auto"/>
                  <w:vAlign w:val="center"/>
                </w:tcPr>
                <w:p w14:paraId="378F926D" w14:textId="77777777" w:rsidR="000E2247" w:rsidRPr="00590CA5" w:rsidRDefault="000E2247" w:rsidP="00B13C96">
                  <w:pPr>
                    <w:spacing w:before="60" w:after="60"/>
                    <w:jc w:val="center"/>
                    <w:rPr>
                      <w:szCs w:val="20"/>
                    </w:rPr>
                  </w:pPr>
                  <w:r w:rsidRPr="00590CA5">
                    <w:rPr>
                      <w:rFonts w:eastAsia="等线"/>
                      <w:kern w:val="24"/>
                      <w:szCs w:val="20"/>
                      <w:lang w:val="fr-FR"/>
                    </w:rPr>
                    <w:t>34</w:t>
                  </w:r>
                </w:p>
              </w:tc>
            </w:tr>
            <w:tr w:rsidR="000E2247" w:rsidRPr="00B536C2" w14:paraId="377D5918" w14:textId="77777777" w:rsidTr="00882D3D">
              <w:trPr>
                <w:trHeight w:val="218"/>
                <w:jc w:val="center"/>
              </w:trPr>
              <w:tc>
                <w:tcPr>
                  <w:tcW w:w="6121" w:type="dxa"/>
                  <w:shd w:val="clear" w:color="auto" w:fill="auto"/>
                  <w:vAlign w:val="center"/>
                </w:tcPr>
                <w:p w14:paraId="5291F943" w14:textId="77777777" w:rsidR="000E2247" w:rsidRPr="00590CA5" w:rsidRDefault="000E2247" w:rsidP="00B13C96">
                  <w:pPr>
                    <w:spacing w:before="60" w:after="60"/>
                    <w:rPr>
                      <w:b/>
                      <w:bCs/>
                      <w:szCs w:val="20"/>
                    </w:rPr>
                  </w:pPr>
                  <w:r w:rsidRPr="00590CA5">
                    <w:rPr>
                      <w:b/>
                      <w:kern w:val="24"/>
                      <w:szCs w:val="20"/>
                    </w:rPr>
                    <w:t>Payload Total DL power level (dBW)</w:t>
                  </w:r>
                </w:p>
              </w:tc>
              <w:tc>
                <w:tcPr>
                  <w:tcW w:w="2306" w:type="dxa"/>
                  <w:shd w:val="clear" w:color="auto" w:fill="auto"/>
                  <w:vAlign w:val="center"/>
                </w:tcPr>
                <w:p w14:paraId="4514513D" w14:textId="77777777" w:rsidR="000E2247" w:rsidRPr="00590CA5" w:rsidRDefault="000E2247" w:rsidP="00B13C96">
                  <w:pPr>
                    <w:spacing w:before="60" w:after="60"/>
                    <w:jc w:val="center"/>
                    <w:rPr>
                      <w:szCs w:val="20"/>
                    </w:rPr>
                  </w:pPr>
                  <w:r w:rsidRPr="00590CA5">
                    <w:rPr>
                      <w:kern w:val="24"/>
                      <w:szCs w:val="20"/>
                    </w:rPr>
                    <w:t>31.24</w:t>
                  </w:r>
                </w:p>
              </w:tc>
            </w:tr>
            <w:tr w:rsidR="000E2247" w:rsidRPr="00B536C2" w14:paraId="03F97225" w14:textId="77777777" w:rsidTr="00882D3D">
              <w:trPr>
                <w:trHeight w:val="194"/>
                <w:jc w:val="center"/>
              </w:trPr>
              <w:tc>
                <w:tcPr>
                  <w:tcW w:w="6121" w:type="dxa"/>
                  <w:shd w:val="clear" w:color="auto" w:fill="auto"/>
                  <w:vAlign w:val="center"/>
                </w:tcPr>
                <w:p w14:paraId="5ECFAF94" w14:textId="77777777" w:rsidR="000E2247" w:rsidRPr="00590CA5" w:rsidRDefault="000E2247" w:rsidP="00B13C96">
                  <w:pPr>
                    <w:spacing w:before="60" w:after="60"/>
                    <w:rPr>
                      <w:b/>
                      <w:bCs/>
                      <w:szCs w:val="20"/>
                    </w:rPr>
                  </w:pPr>
                  <w:r w:rsidRPr="00590CA5">
                    <w:rPr>
                      <w:b/>
                      <w:kern w:val="24"/>
                      <w:szCs w:val="20"/>
                    </w:rPr>
                    <w:t>Aggregated EIRP (Total) (dBW)</w:t>
                  </w:r>
                </w:p>
              </w:tc>
              <w:tc>
                <w:tcPr>
                  <w:tcW w:w="2306" w:type="dxa"/>
                  <w:shd w:val="clear" w:color="auto" w:fill="auto"/>
                  <w:vAlign w:val="center"/>
                </w:tcPr>
                <w:p w14:paraId="608FB401" w14:textId="77777777" w:rsidR="000E2247" w:rsidRPr="00590CA5" w:rsidRDefault="000E2247" w:rsidP="00B13C96">
                  <w:pPr>
                    <w:spacing w:before="60" w:after="60"/>
                    <w:jc w:val="center"/>
                    <w:rPr>
                      <w:szCs w:val="20"/>
                    </w:rPr>
                  </w:pPr>
                  <w:r w:rsidRPr="00590CA5">
                    <w:rPr>
                      <w:kern w:val="24"/>
                      <w:szCs w:val="20"/>
                    </w:rPr>
                    <w:t>61.24*</w:t>
                  </w:r>
                </w:p>
              </w:tc>
            </w:tr>
            <w:tr w:rsidR="000E2247" w:rsidRPr="00B536C2" w14:paraId="2CA31655" w14:textId="77777777" w:rsidTr="00882D3D">
              <w:trPr>
                <w:trHeight w:val="228"/>
                <w:jc w:val="center"/>
              </w:trPr>
              <w:tc>
                <w:tcPr>
                  <w:tcW w:w="6121" w:type="dxa"/>
                  <w:shd w:val="clear" w:color="auto" w:fill="auto"/>
                  <w:vAlign w:val="center"/>
                </w:tcPr>
                <w:p w14:paraId="139C9883" w14:textId="77777777" w:rsidR="000E2247" w:rsidRPr="00590CA5" w:rsidRDefault="000E2247" w:rsidP="00B13C96">
                  <w:pPr>
                    <w:spacing w:before="60" w:after="60"/>
                    <w:rPr>
                      <w:b/>
                      <w:bCs/>
                      <w:szCs w:val="20"/>
                    </w:rPr>
                  </w:pPr>
                  <w:r w:rsidRPr="00590CA5">
                    <w:rPr>
                      <w:b/>
                      <w:kern w:val="24"/>
                      <w:szCs w:val="20"/>
                    </w:rPr>
                    <w:t>Satellite Tx max Gain</w:t>
                  </w:r>
                </w:p>
              </w:tc>
              <w:tc>
                <w:tcPr>
                  <w:tcW w:w="2306" w:type="dxa"/>
                  <w:shd w:val="clear" w:color="auto" w:fill="auto"/>
                  <w:vAlign w:val="center"/>
                </w:tcPr>
                <w:p w14:paraId="79938D5D" w14:textId="77777777" w:rsidR="000E2247" w:rsidRPr="00590CA5" w:rsidRDefault="000E2247" w:rsidP="00B13C96">
                  <w:pPr>
                    <w:spacing w:before="60" w:after="60"/>
                    <w:jc w:val="center"/>
                    <w:rPr>
                      <w:szCs w:val="20"/>
                    </w:rPr>
                  </w:pPr>
                  <w:r w:rsidRPr="00590CA5">
                    <w:rPr>
                      <w:kern w:val="24"/>
                      <w:szCs w:val="20"/>
                    </w:rPr>
                    <w:t>30 dBi</w:t>
                  </w:r>
                </w:p>
              </w:tc>
            </w:tr>
            <w:tr w:rsidR="000E2247" w:rsidRPr="00B536C2" w14:paraId="793C81D5" w14:textId="77777777" w:rsidTr="00882D3D">
              <w:trPr>
                <w:trHeight w:val="120"/>
                <w:jc w:val="center"/>
              </w:trPr>
              <w:tc>
                <w:tcPr>
                  <w:tcW w:w="6121" w:type="dxa"/>
                  <w:shd w:val="clear" w:color="auto" w:fill="auto"/>
                  <w:vAlign w:val="center"/>
                </w:tcPr>
                <w:p w14:paraId="079C83F0" w14:textId="77777777" w:rsidR="000E2247" w:rsidRPr="00590CA5" w:rsidRDefault="000E2247" w:rsidP="00B13C96">
                  <w:pPr>
                    <w:spacing w:before="60" w:after="60"/>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A7E457D" w14:textId="77777777" w:rsidR="000E2247" w:rsidRPr="00590CA5" w:rsidRDefault="000E2247" w:rsidP="00B13C96">
                  <w:pPr>
                    <w:spacing w:before="60" w:after="60"/>
                    <w:jc w:val="center"/>
                    <w:rPr>
                      <w:szCs w:val="20"/>
                    </w:rPr>
                  </w:pPr>
                  <w:r w:rsidRPr="00590CA5">
                    <w:rPr>
                      <w:kern w:val="24"/>
                      <w:szCs w:val="20"/>
                      <w:lang w:val="fr-FR"/>
                    </w:rPr>
                    <w:t>41</w:t>
                  </w:r>
                </w:p>
              </w:tc>
            </w:tr>
            <w:tr w:rsidR="000E2247" w:rsidRPr="00B536C2" w14:paraId="5A1E384E" w14:textId="77777777" w:rsidTr="00882D3D">
              <w:trPr>
                <w:trHeight w:val="154"/>
                <w:jc w:val="center"/>
              </w:trPr>
              <w:tc>
                <w:tcPr>
                  <w:tcW w:w="6121" w:type="dxa"/>
                  <w:shd w:val="clear" w:color="auto" w:fill="auto"/>
                  <w:vAlign w:val="center"/>
                </w:tcPr>
                <w:p w14:paraId="214DB5C7" w14:textId="77777777" w:rsidR="000E2247" w:rsidRPr="00590CA5" w:rsidRDefault="000E2247" w:rsidP="00B13C96">
                  <w:pPr>
                    <w:spacing w:before="60" w:after="60"/>
                    <w:rPr>
                      <w:b/>
                      <w:bCs/>
                      <w:szCs w:val="20"/>
                    </w:rPr>
                  </w:pPr>
                  <w:r w:rsidRPr="00590CA5">
                    <w:rPr>
                      <w:rFonts w:eastAsia="等线"/>
                      <w:b/>
                      <w:kern w:val="24"/>
                      <w:szCs w:val="20"/>
                    </w:rPr>
                    <w:t>Total number of beam footprints***</w:t>
                  </w:r>
                </w:p>
              </w:tc>
              <w:tc>
                <w:tcPr>
                  <w:tcW w:w="2306" w:type="dxa"/>
                  <w:shd w:val="clear" w:color="auto" w:fill="auto"/>
                  <w:vAlign w:val="center"/>
                </w:tcPr>
                <w:p w14:paraId="3D434E43" w14:textId="77777777" w:rsidR="000E2247" w:rsidRPr="00590CA5" w:rsidRDefault="000E2247" w:rsidP="00B13C96">
                  <w:pPr>
                    <w:spacing w:before="60" w:after="60"/>
                    <w:jc w:val="center"/>
                    <w:rPr>
                      <w:szCs w:val="20"/>
                    </w:rPr>
                  </w:pPr>
                  <w:r w:rsidRPr="00590CA5">
                    <w:rPr>
                      <w:rFonts w:eastAsia="等线"/>
                      <w:kern w:val="24"/>
                      <w:szCs w:val="20"/>
                    </w:rPr>
                    <w:t>1058</w:t>
                  </w:r>
                </w:p>
              </w:tc>
            </w:tr>
            <w:tr w:rsidR="000E2247" w:rsidRPr="00B536C2" w14:paraId="7FAE796D" w14:textId="77777777" w:rsidTr="00882D3D">
              <w:trPr>
                <w:trHeight w:val="132"/>
                <w:jc w:val="center"/>
              </w:trPr>
              <w:tc>
                <w:tcPr>
                  <w:tcW w:w="6121" w:type="dxa"/>
                  <w:shd w:val="clear" w:color="auto" w:fill="auto"/>
                  <w:vAlign w:val="center"/>
                </w:tcPr>
                <w:p w14:paraId="5462EB9D" w14:textId="77777777" w:rsidR="000E2247" w:rsidRPr="00590CA5" w:rsidRDefault="000E2247" w:rsidP="00B13C96">
                  <w:pPr>
                    <w:spacing w:before="60" w:after="60"/>
                    <w:rPr>
                      <w:b/>
                      <w:bCs/>
                      <w:szCs w:val="20"/>
                    </w:rPr>
                  </w:pPr>
                  <w:r w:rsidRPr="00590CA5">
                    <w:rPr>
                      <w:b/>
                      <w:kern w:val="24"/>
                      <w:szCs w:val="20"/>
                    </w:rPr>
                    <w:t>Total number of simultaneously active beams **</w:t>
                  </w:r>
                </w:p>
              </w:tc>
              <w:tc>
                <w:tcPr>
                  <w:tcW w:w="2306" w:type="dxa"/>
                  <w:shd w:val="clear" w:color="auto" w:fill="auto"/>
                  <w:vAlign w:val="center"/>
                </w:tcPr>
                <w:p w14:paraId="71F5D9B9" w14:textId="77777777" w:rsidR="000E2247" w:rsidRPr="00590CA5" w:rsidRDefault="000E2247" w:rsidP="00B13C96">
                  <w:pPr>
                    <w:spacing w:before="60" w:after="60"/>
                    <w:jc w:val="center"/>
                    <w:rPr>
                      <w:szCs w:val="20"/>
                    </w:rPr>
                  </w:pPr>
                  <w:r w:rsidRPr="00590CA5">
                    <w:rPr>
                      <w:kern w:val="24"/>
                      <w:szCs w:val="20"/>
                      <w:lang w:val="fr-FR"/>
                    </w:rPr>
                    <w:t>106</w:t>
                  </w:r>
                </w:p>
              </w:tc>
            </w:tr>
            <w:tr w:rsidR="000E2247" w:rsidRPr="00B536C2" w14:paraId="53349CA3" w14:textId="77777777" w:rsidTr="00882D3D">
              <w:trPr>
                <w:trHeight w:val="110"/>
                <w:jc w:val="center"/>
              </w:trPr>
              <w:tc>
                <w:tcPr>
                  <w:tcW w:w="6121" w:type="dxa"/>
                  <w:shd w:val="clear" w:color="auto" w:fill="auto"/>
                  <w:vAlign w:val="center"/>
                </w:tcPr>
                <w:p w14:paraId="6375481A" w14:textId="77777777" w:rsidR="000E2247" w:rsidRPr="00590CA5" w:rsidRDefault="000E2247" w:rsidP="00B13C96">
                  <w:pPr>
                    <w:spacing w:before="60" w:after="60"/>
                    <w:rPr>
                      <w:b/>
                      <w:bCs/>
                      <w:szCs w:val="20"/>
                    </w:rPr>
                  </w:pPr>
                  <w:r w:rsidRPr="00590CA5">
                    <w:rPr>
                      <w:rFonts w:eastAsia="等线"/>
                      <w:b/>
                      <w:kern w:val="24"/>
                      <w:szCs w:val="20"/>
                      <w:lang w:val="fr-FR"/>
                    </w:rPr>
                    <w:t>% simultaneously active beams**</w:t>
                  </w:r>
                </w:p>
              </w:tc>
              <w:tc>
                <w:tcPr>
                  <w:tcW w:w="2306" w:type="dxa"/>
                  <w:shd w:val="clear" w:color="auto" w:fill="auto"/>
                  <w:vAlign w:val="center"/>
                </w:tcPr>
                <w:p w14:paraId="255BF0E1" w14:textId="77777777" w:rsidR="000E2247" w:rsidRPr="00590CA5" w:rsidRDefault="000E2247" w:rsidP="00B13C96">
                  <w:pPr>
                    <w:spacing w:before="60" w:after="60"/>
                    <w:jc w:val="center"/>
                    <w:rPr>
                      <w:szCs w:val="20"/>
                    </w:rPr>
                  </w:pPr>
                  <w:r w:rsidRPr="00590CA5">
                    <w:rPr>
                      <w:rFonts w:eastAsia="等线"/>
                      <w:kern w:val="24"/>
                      <w:szCs w:val="20"/>
                      <w:lang w:val="fr-FR"/>
                    </w:rPr>
                    <w:t>10.02 %</w:t>
                  </w:r>
                </w:p>
              </w:tc>
            </w:tr>
            <w:tr w:rsidR="000E2247" w:rsidRPr="00B536C2" w14:paraId="2430238E" w14:textId="77777777" w:rsidTr="00882D3D">
              <w:trPr>
                <w:trHeight w:val="439"/>
                <w:jc w:val="center"/>
              </w:trPr>
              <w:tc>
                <w:tcPr>
                  <w:tcW w:w="8427" w:type="dxa"/>
                  <w:gridSpan w:val="2"/>
                  <w:shd w:val="clear" w:color="auto" w:fill="auto"/>
                  <w:vAlign w:val="center"/>
                </w:tcPr>
                <w:p w14:paraId="2469FC32" w14:textId="77777777" w:rsidR="000E2247" w:rsidRPr="00590CA5" w:rsidRDefault="000E2247" w:rsidP="00B13C96">
                  <w:pPr>
                    <w:spacing w:before="60" w:after="60"/>
                    <w:ind w:left="850" w:hanging="850"/>
                    <w:rPr>
                      <w:b/>
                      <w:bCs/>
                      <w:szCs w:val="20"/>
                    </w:rPr>
                  </w:pPr>
                  <w:r w:rsidRPr="00590CA5">
                    <w:rPr>
                      <w:kern w:val="24"/>
                      <w:szCs w:val="20"/>
                    </w:rPr>
                    <w:t>*</w:t>
                  </w:r>
                  <w:r w:rsidRPr="00590CA5">
                    <w:rPr>
                      <w:b/>
                      <w:kern w:val="24"/>
                      <w:szCs w:val="20"/>
                    </w:rPr>
                    <w:t xml:space="preserve">Note: EIRP limit is 61.24 dBm for the reference configuration. </w:t>
                  </w:r>
                </w:p>
                <w:p w14:paraId="10FCE1FC" w14:textId="77777777" w:rsidR="000E2247" w:rsidRPr="00590CA5" w:rsidRDefault="000E2247" w:rsidP="00B13C96">
                  <w:pPr>
                    <w:spacing w:before="60" w:after="60"/>
                    <w:rPr>
                      <w:b/>
                      <w:bCs/>
                      <w:kern w:val="24"/>
                      <w:szCs w:val="20"/>
                    </w:rPr>
                  </w:pPr>
                  <w:r w:rsidRPr="00590CA5">
                    <w:rPr>
                      <w:rFonts w:eastAsia="等线"/>
                      <w:b/>
                      <w:kern w:val="24"/>
                      <w:szCs w:val="20"/>
                    </w:rPr>
                    <w:t xml:space="preserve">**Assuming 100 % Resource Block utilization within the same beam at max power. </w:t>
                  </w:r>
                  <w:r w:rsidRPr="00590CA5">
                    <w:rPr>
                      <w:b/>
                      <w:kern w:val="24"/>
                      <w:szCs w:val="20"/>
                    </w:rPr>
                    <w:t xml:space="preserve">Absolute number of simultaneously active beams is up to 212 (due to limitation of RF) </w:t>
                  </w:r>
                </w:p>
                <w:p w14:paraId="50762F87" w14:textId="77777777" w:rsidR="000E2247" w:rsidRPr="00590CA5" w:rsidRDefault="000E2247" w:rsidP="00B13C96">
                  <w:pPr>
                    <w:spacing w:before="60" w:after="60"/>
                    <w:rPr>
                      <w:b/>
                      <w:bCs/>
                      <w:kern w:val="24"/>
                      <w:szCs w:val="20"/>
                    </w:rPr>
                  </w:pPr>
                  <w:r w:rsidRPr="00590CA5">
                    <w:rPr>
                      <w:b/>
                      <w:kern w:val="24"/>
                      <w:szCs w:val="20"/>
                    </w:rPr>
                    <w:t>*** For a constellation design at 600km with low elevation angle with 30° and selected (i.e Set 1 parameters) beam size</w:t>
                  </w:r>
                </w:p>
                <w:p w14:paraId="610A239C" w14:textId="77777777" w:rsidR="000E2247" w:rsidRPr="00590CA5" w:rsidRDefault="000E2247" w:rsidP="00B13C96">
                  <w:pPr>
                    <w:spacing w:before="60" w:after="60"/>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p w14:paraId="5D050225" w14:textId="77777777" w:rsidR="000E2247" w:rsidRPr="00590CA5" w:rsidRDefault="000E2247" w:rsidP="00B13C96">
                  <w:pPr>
                    <w:spacing w:before="60" w:after="60"/>
                    <w:rPr>
                      <w:rFonts w:eastAsia="等线"/>
                      <w:b/>
                      <w:bCs/>
                      <w:kern w:val="24"/>
                      <w:szCs w:val="20"/>
                    </w:rPr>
                  </w:pPr>
                </w:p>
              </w:tc>
            </w:tr>
          </w:tbl>
          <w:p w14:paraId="65D0B774" w14:textId="77777777" w:rsidR="000E2247" w:rsidRPr="00663870" w:rsidRDefault="000E2247" w:rsidP="00B13C96">
            <w:pPr>
              <w:pStyle w:val="af2"/>
              <w:spacing w:before="60" w:beforeAutospacing="0" w:after="60" w:afterAutospacing="0"/>
              <w:jc w:val="both"/>
              <w:rPr>
                <w:rFonts w:ascii="Times" w:eastAsia="Batang" w:hAnsi="Times" w:cs="Times New Roman"/>
                <w:sz w:val="20"/>
                <w:lang w:val="en-GB" w:eastAsia="x-none"/>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0E2247" w:rsidRPr="00B536C2" w14:paraId="07E3F391" w14:textId="77777777" w:rsidTr="00882D3D">
              <w:trPr>
                <w:gridAfter w:val="1"/>
                <w:wAfter w:w="2306" w:type="dxa"/>
                <w:trHeight w:val="300"/>
                <w:jc w:val="center"/>
              </w:trPr>
              <w:tc>
                <w:tcPr>
                  <w:tcW w:w="6121" w:type="dxa"/>
                  <w:tcBorders>
                    <w:bottom w:val="single" w:sz="12" w:space="0" w:color="666666"/>
                  </w:tcBorders>
                  <w:shd w:val="clear" w:color="auto" w:fill="00B0F0"/>
                  <w:vAlign w:val="center"/>
                </w:tcPr>
                <w:p w14:paraId="131AD82D" w14:textId="77777777" w:rsidR="000E2247" w:rsidRPr="00590CA5" w:rsidRDefault="000E2247" w:rsidP="00B13C96">
                  <w:pPr>
                    <w:spacing w:before="60" w:after="60"/>
                    <w:jc w:val="center"/>
                    <w:rPr>
                      <w:b/>
                      <w:bCs/>
                      <w:szCs w:val="20"/>
                    </w:rPr>
                  </w:pPr>
                  <w:r w:rsidRPr="00590CA5">
                    <w:rPr>
                      <w:b/>
                      <w:kern w:val="24"/>
                      <w:szCs w:val="20"/>
                    </w:rPr>
                    <w:t>LEO600km Set1-2 FR1 (i.e., S-band)</w:t>
                  </w:r>
                </w:p>
              </w:tc>
            </w:tr>
            <w:tr w:rsidR="000E2247" w:rsidRPr="00B536C2" w14:paraId="55F75F14" w14:textId="77777777" w:rsidTr="00882D3D">
              <w:trPr>
                <w:trHeight w:val="54"/>
                <w:jc w:val="center"/>
              </w:trPr>
              <w:tc>
                <w:tcPr>
                  <w:tcW w:w="6121" w:type="dxa"/>
                  <w:shd w:val="clear" w:color="auto" w:fill="auto"/>
                  <w:vAlign w:val="center"/>
                </w:tcPr>
                <w:p w14:paraId="4F03C483" w14:textId="77777777" w:rsidR="000E2247" w:rsidRPr="00590CA5" w:rsidRDefault="000E2247" w:rsidP="00B13C96">
                  <w:pPr>
                    <w:spacing w:before="60" w:after="60"/>
                    <w:rPr>
                      <w:b/>
                      <w:bCs/>
                      <w:szCs w:val="20"/>
                    </w:rPr>
                  </w:pPr>
                  <w:r w:rsidRPr="00590CA5">
                    <w:rPr>
                      <w:b/>
                      <w:kern w:val="24"/>
                      <w:szCs w:val="20"/>
                    </w:rPr>
                    <w:t>Maximum Bandwidth per beam</w:t>
                  </w:r>
                </w:p>
              </w:tc>
              <w:tc>
                <w:tcPr>
                  <w:tcW w:w="2306" w:type="dxa"/>
                  <w:shd w:val="clear" w:color="auto" w:fill="auto"/>
                  <w:vAlign w:val="center"/>
                </w:tcPr>
                <w:p w14:paraId="5E96B054" w14:textId="77777777" w:rsidR="000E2247" w:rsidRPr="00590CA5" w:rsidRDefault="000E2247" w:rsidP="00B13C96">
                  <w:pPr>
                    <w:spacing w:before="60" w:after="60"/>
                    <w:jc w:val="center"/>
                    <w:rPr>
                      <w:szCs w:val="20"/>
                    </w:rPr>
                  </w:pPr>
                  <w:r w:rsidRPr="00590CA5">
                    <w:rPr>
                      <w:kern w:val="24"/>
                      <w:szCs w:val="20"/>
                    </w:rPr>
                    <w:t>5 MHz</w:t>
                  </w:r>
                </w:p>
              </w:tc>
            </w:tr>
            <w:tr w:rsidR="000E2247" w:rsidRPr="00B536C2" w14:paraId="3E38E1EE" w14:textId="77777777" w:rsidTr="00882D3D">
              <w:trPr>
                <w:trHeight w:val="37"/>
                <w:jc w:val="center"/>
              </w:trPr>
              <w:tc>
                <w:tcPr>
                  <w:tcW w:w="6121" w:type="dxa"/>
                  <w:shd w:val="clear" w:color="auto" w:fill="auto"/>
                  <w:vAlign w:val="center"/>
                </w:tcPr>
                <w:p w14:paraId="0E0776EF" w14:textId="77777777" w:rsidR="000E2247" w:rsidRPr="00590CA5" w:rsidRDefault="000E2247" w:rsidP="00B13C96">
                  <w:pPr>
                    <w:spacing w:before="60" w:after="60"/>
                    <w:rPr>
                      <w:b/>
                      <w:bCs/>
                      <w:szCs w:val="20"/>
                    </w:rPr>
                  </w:pPr>
                  <w:r w:rsidRPr="00590CA5">
                    <w:rPr>
                      <w:b/>
                      <w:kern w:val="24"/>
                      <w:szCs w:val="20"/>
                    </w:rPr>
                    <w:t>SCS</w:t>
                  </w:r>
                </w:p>
              </w:tc>
              <w:tc>
                <w:tcPr>
                  <w:tcW w:w="2306" w:type="dxa"/>
                  <w:shd w:val="clear" w:color="auto" w:fill="auto"/>
                  <w:vAlign w:val="center"/>
                </w:tcPr>
                <w:p w14:paraId="4F6A5B2E" w14:textId="77777777" w:rsidR="000E2247" w:rsidRPr="00590CA5" w:rsidRDefault="000E2247" w:rsidP="00B13C96">
                  <w:pPr>
                    <w:spacing w:before="60" w:after="60"/>
                    <w:jc w:val="center"/>
                    <w:rPr>
                      <w:szCs w:val="20"/>
                    </w:rPr>
                  </w:pPr>
                  <w:r w:rsidRPr="00590CA5">
                    <w:rPr>
                      <w:kern w:val="24"/>
                      <w:szCs w:val="20"/>
                    </w:rPr>
                    <w:t>15 kHz</w:t>
                  </w:r>
                </w:p>
              </w:tc>
            </w:tr>
            <w:tr w:rsidR="000E2247" w:rsidRPr="00B536C2" w14:paraId="762B9E81" w14:textId="77777777" w:rsidTr="00882D3D">
              <w:trPr>
                <w:trHeight w:val="37"/>
                <w:jc w:val="center"/>
              </w:trPr>
              <w:tc>
                <w:tcPr>
                  <w:tcW w:w="6121" w:type="dxa"/>
                  <w:shd w:val="clear" w:color="auto" w:fill="auto"/>
                  <w:vAlign w:val="center"/>
                </w:tcPr>
                <w:p w14:paraId="274048B8" w14:textId="77777777" w:rsidR="000E2247" w:rsidRPr="00590CA5" w:rsidRDefault="000E2247" w:rsidP="00B13C96">
                  <w:pPr>
                    <w:spacing w:before="60" w:after="60"/>
                    <w:rPr>
                      <w:b/>
                      <w:bCs/>
                      <w:szCs w:val="20"/>
                    </w:rPr>
                  </w:pPr>
                  <w:r w:rsidRPr="00590CA5">
                    <w:rPr>
                      <w:rFonts w:eastAsia="等线"/>
                      <w:b/>
                      <w:kern w:val="24"/>
                      <w:szCs w:val="20"/>
                    </w:rPr>
                    <w:t>Beam size (note 1)</w:t>
                  </w:r>
                </w:p>
              </w:tc>
              <w:tc>
                <w:tcPr>
                  <w:tcW w:w="2306" w:type="dxa"/>
                  <w:shd w:val="clear" w:color="auto" w:fill="auto"/>
                  <w:vAlign w:val="center"/>
                </w:tcPr>
                <w:p w14:paraId="68328BD7" w14:textId="77777777" w:rsidR="000E2247" w:rsidRPr="00590CA5" w:rsidRDefault="000E2247" w:rsidP="00B13C96">
                  <w:pPr>
                    <w:spacing w:before="60" w:after="60"/>
                    <w:jc w:val="center"/>
                    <w:rPr>
                      <w:szCs w:val="20"/>
                    </w:rPr>
                  </w:pPr>
                  <w:r w:rsidRPr="00590CA5">
                    <w:rPr>
                      <w:rFonts w:eastAsia="等线"/>
                      <w:kern w:val="24"/>
                      <w:szCs w:val="20"/>
                    </w:rPr>
                    <w:t>50km</w:t>
                  </w:r>
                </w:p>
              </w:tc>
            </w:tr>
            <w:tr w:rsidR="000E2247" w:rsidRPr="00B536C2" w14:paraId="52B1B4E6" w14:textId="77777777" w:rsidTr="00882D3D">
              <w:trPr>
                <w:trHeight w:val="56"/>
                <w:jc w:val="center"/>
              </w:trPr>
              <w:tc>
                <w:tcPr>
                  <w:tcW w:w="6121" w:type="dxa"/>
                  <w:shd w:val="clear" w:color="auto" w:fill="auto"/>
                  <w:vAlign w:val="center"/>
                </w:tcPr>
                <w:p w14:paraId="026CAE2F" w14:textId="77777777" w:rsidR="000E2247" w:rsidRPr="00590CA5" w:rsidRDefault="000E2247" w:rsidP="00B13C96">
                  <w:pPr>
                    <w:spacing w:before="60" w:after="60"/>
                    <w:rPr>
                      <w:b/>
                      <w:bCs/>
                      <w:szCs w:val="20"/>
                    </w:rPr>
                  </w:pPr>
                  <w:r w:rsidRPr="00590CA5">
                    <w:rPr>
                      <w:rFonts w:eastAsia="等线"/>
                      <w:b/>
                      <w:kern w:val="24"/>
                      <w:szCs w:val="20"/>
                    </w:rPr>
                    <w:t>Satellite EIRP density /beam (dBW/MHz)</w:t>
                  </w:r>
                </w:p>
              </w:tc>
              <w:tc>
                <w:tcPr>
                  <w:tcW w:w="2306" w:type="dxa"/>
                  <w:shd w:val="clear" w:color="auto" w:fill="auto"/>
                  <w:vAlign w:val="center"/>
                </w:tcPr>
                <w:p w14:paraId="1E62E32B" w14:textId="77777777" w:rsidR="000E2247" w:rsidRPr="00590CA5" w:rsidRDefault="000E2247" w:rsidP="00B13C96">
                  <w:pPr>
                    <w:spacing w:before="60" w:after="60"/>
                    <w:jc w:val="center"/>
                    <w:rPr>
                      <w:szCs w:val="20"/>
                    </w:rPr>
                  </w:pPr>
                  <w:r w:rsidRPr="00590CA5">
                    <w:rPr>
                      <w:rFonts w:eastAsia="等线"/>
                      <w:kern w:val="24"/>
                      <w:szCs w:val="20"/>
                    </w:rPr>
                    <w:t>34</w:t>
                  </w:r>
                </w:p>
              </w:tc>
            </w:tr>
            <w:tr w:rsidR="000E2247" w:rsidRPr="00B536C2" w14:paraId="0C507FA4" w14:textId="77777777" w:rsidTr="00882D3D">
              <w:trPr>
                <w:trHeight w:val="88"/>
                <w:jc w:val="center"/>
              </w:trPr>
              <w:tc>
                <w:tcPr>
                  <w:tcW w:w="6121" w:type="dxa"/>
                  <w:shd w:val="clear" w:color="auto" w:fill="auto"/>
                  <w:vAlign w:val="center"/>
                </w:tcPr>
                <w:p w14:paraId="0675C8F4" w14:textId="77777777" w:rsidR="000E2247" w:rsidRPr="00590CA5" w:rsidRDefault="000E2247" w:rsidP="00B13C96">
                  <w:pPr>
                    <w:spacing w:before="60" w:after="60"/>
                    <w:rPr>
                      <w:b/>
                      <w:bCs/>
                      <w:szCs w:val="20"/>
                    </w:rPr>
                  </w:pPr>
                  <w:r w:rsidRPr="00590CA5">
                    <w:rPr>
                      <w:b/>
                      <w:kern w:val="24"/>
                      <w:szCs w:val="20"/>
                    </w:rPr>
                    <w:t>Payload Total DL power level (dBW)</w:t>
                  </w:r>
                </w:p>
              </w:tc>
              <w:tc>
                <w:tcPr>
                  <w:tcW w:w="2306" w:type="dxa"/>
                  <w:shd w:val="clear" w:color="auto" w:fill="auto"/>
                  <w:vAlign w:val="center"/>
                </w:tcPr>
                <w:p w14:paraId="6FAAF39B" w14:textId="77777777" w:rsidR="000E2247" w:rsidRPr="00590CA5" w:rsidRDefault="000E2247" w:rsidP="00B13C96">
                  <w:pPr>
                    <w:spacing w:before="60" w:after="60"/>
                    <w:jc w:val="center"/>
                    <w:rPr>
                      <w:szCs w:val="20"/>
                    </w:rPr>
                  </w:pPr>
                  <w:r w:rsidRPr="00590CA5">
                    <w:rPr>
                      <w:kern w:val="24"/>
                      <w:szCs w:val="20"/>
                    </w:rPr>
                    <w:t>23</w:t>
                  </w:r>
                </w:p>
              </w:tc>
            </w:tr>
            <w:tr w:rsidR="000E2247" w:rsidRPr="00B536C2" w14:paraId="660019DE" w14:textId="77777777" w:rsidTr="00882D3D">
              <w:trPr>
                <w:trHeight w:val="37"/>
                <w:jc w:val="center"/>
              </w:trPr>
              <w:tc>
                <w:tcPr>
                  <w:tcW w:w="6121" w:type="dxa"/>
                  <w:shd w:val="clear" w:color="auto" w:fill="auto"/>
                  <w:vAlign w:val="center"/>
                </w:tcPr>
                <w:p w14:paraId="073D73A6" w14:textId="77777777" w:rsidR="000E2247" w:rsidRPr="00590CA5" w:rsidRDefault="000E2247" w:rsidP="00B13C96">
                  <w:pPr>
                    <w:spacing w:before="60" w:after="60"/>
                    <w:rPr>
                      <w:b/>
                      <w:bCs/>
                      <w:szCs w:val="20"/>
                    </w:rPr>
                  </w:pPr>
                  <w:r w:rsidRPr="00590CA5">
                    <w:rPr>
                      <w:b/>
                      <w:kern w:val="24"/>
                      <w:szCs w:val="20"/>
                    </w:rPr>
                    <w:t>Aggregated EIRP (Total) (dBW)</w:t>
                  </w:r>
                </w:p>
              </w:tc>
              <w:tc>
                <w:tcPr>
                  <w:tcW w:w="2306" w:type="dxa"/>
                  <w:shd w:val="clear" w:color="auto" w:fill="auto"/>
                  <w:vAlign w:val="center"/>
                </w:tcPr>
                <w:p w14:paraId="5B8A5C34" w14:textId="77777777" w:rsidR="000E2247" w:rsidRPr="00590CA5" w:rsidRDefault="000E2247" w:rsidP="00B13C96">
                  <w:pPr>
                    <w:spacing w:before="60" w:after="60"/>
                    <w:jc w:val="center"/>
                    <w:rPr>
                      <w:szCs w:val="20"/>
                    </w:rPr>
                  </w:pPr>
                  <w:r w:rsidRPr="00590CA5">
                    <w:rPr>
                      <w:kern w:val="24"/>
                      <w:szCs w:val="20"/>
                    </w:rPr>
                    <w:t>53*</w:t>
                  </w:r>
                </w:p>
              </w:tc>
            </w:tr>
            <w:tr w:rsidR="000E2247" w:rsidRPr="00B536C2" w14:paraId="01BEDFFE" w14:textId="77777777" w:rsidTr="00882D3D">
              <w:trPr>
                <w:trHeight w:val="37"/>
                <w:jc w:val="center"/>
              </w:trPr>
              <w:tc>
                <w:tcPr>
                  <w:tcW w:w="6121" w:type="dxa"/>
                  <w:shd w:val="clear" w:color="auto" w:fill="auto"/>
                  <w:vAlign w:val="center"/>
                </w:tcPr>
                <w:p w14:paraId="2CED57D4" w14:textId="77777777" w:rsidR="000E2247" w:rsidRPr="00590CA5" w:rsidRDefault="000E2247" w:rsidP="00B13C96">
                  <w:pPr>
                    <w:spacing w:before="60" w:after="60"/>
                    <w:rPr>
                      <w:b/>
                      <w:bCs/>
                      <w:szCs w:val="20"/>
                    </w:rPr>
                  </w:pPr>
                  <w:r w:rsidRPr="00590CA5">
                    <w:rPr>
                      <w:b/>
                      <w:kern w:val="24"/>
                      <w:szCs w:val="20"/>
                    </w:rPr>
                    <w:t>Satellite Tx max Gain</w:t>
                  </w:r>
                </w:p>
              </w:tc>
              <w:tc>
                <w:tcPr>
                  <w:tcW w:w="2306" w:type="dxa"/>
                  <w:shd w:val="clear" w:color="auto" w:fill="auto"/>
                  <w:vAlign w:val="center"/>
                </w:tcPr>
                <w:p w14:paraId="284F355C" w14:textId="77777777" w:rsidR="000E2247" w:rsidRPr="00590CA5" w:rsidRDefault="000E2247" w:rsidP="00B13C96">
                  <w:pPr>
                    <w:spacing w:before="60" w:after="60"/>
                    <w:jc w:val="center"/>
                    <w:rPr>
                      <w:szCs w:val="20"/>
                    </w:rPr>
                  </w:pPr>
                  <w:r w:rsidRPr="00590CA5">
                    <w:rPr>
                      <w:kern w:val="24"/>
                      <w:szCs w:val="20"/>
                    </w:rPr>
                    <w:t>30 dBi</w:t>
                  </w:r>
                </w:p>
              </w:tc>
            </w:tr>
            <w:tr w:rsidR="000E2247" w:rsidRPr="00B536C2" w14:paraId="0C77445C" w14:textId="77777777" w:rsidTr="00882D3D">
              <w:trPr>
                <w:trHeight w:val="37"/>
                <w:jc w:val="center"/>
              </w:trPr>
              <w:tc>
                <w:tcPr>
                  <w:tcW w:w="6121" w:type="dxa"/>
                  <w:shd w:val="clear" w:color="auto" w:fill="auto"/>
                  <w:vAlign w:val="center"/>
                </w:tcPr>
                <w:p w14:paraId="12A3D763" w14:textId="77777777" w:rsidR="000E2247" w:rsidRPr="00590CA5" w:rsidRDefault="000E2247" w:rsidP="00B13C96">
                  <w:pPr>
                    <w:spacing w:before="60" w:after="60"/>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328AA8B7" w14:textId="77777777" w:rsidR="000E2247" w:rsidRPr="00590CA5" w:rsidRDefault="000E2247" w:rsidP="00B13C96">
                  <w:pPr>
                    <w:spacing w:before="60" w:after="60"/>
                    <w:jc w:val="center"/>
                    <w:rPr>
                      <w:szCs w:val="20"/>
                    </w:rPr>
                  </w:pPr>
                  <w:r w:rsidRPr="00590CA5">
                    <w:rPr>
                      <w:kern w:val="24"/>
                      <w:szCs w:val="20"/>
                      <w:lang w:val="fr-FR"/>
                    </w:rPr>
                    <w:t>41</w:t>
                  </w:r>
                </w:p>
              </w:tc>
            </w:tr>
            <w:tr w:rsidR="000E2247" w:rsidRPr="00B536C2" w14:paraId="78A2283B" w14:textId="77777777" w:rsidTr="00882D3D">
              <w:trPr>
                <w:trHeight w:val="37"/>
                <w:jc w:val="center"/>
              </w:trPr>
              <w:tc>
                <w:tcPr>
                  <w:tcW w:w="6121" w:type="dxa"/>
                  <w:shd w:val="clear" w:color="auto" w:fill="auto"/>
                  <w:vAlign w:val="center"/>
                </w:tcPr>
                <w:p w14:paraId="568622A9" w14:textId="77777777" w:rsidR="000E2247" w:rsidRPr="00590CA5" w:rsidRDefault="000E2247" w:rsidP="00B13C96">
                  <w:pPr>
                    <w:spacing w:before="60" w:after="60"/>
                    <w:rPr>
                      <w:b/>
                      <w:bCs/>
                      <w:szCs w:val="20"/>
                    </w:rPr>
                  </w:pPr>
                  <w:r w:rsidRPr="00590CA5">
                    <w:rPr>
                      <w:rFonts w:eastAsia="等线"/>
                      <w:b/>
                      <w:kern w:val="24"/>
                      <w:szCs w:val="20"/>
                    </w:rPr>
                    <w:t>Total number of beam footprints</w:t>
                  </w:r>
                </w:p>
              </w:tc>
              <w:tc>
                <w:tcPr>
                  <w:tcW w:w="2306" w:type="dxa"/>
                  <w:shd w:val="clear" w:color="auto" w:fill="auto"/>
                  <w:vAlign w:val="center"/>
                </w:tcPr>
                <w:p w14:paraId="72EC91CC" w14:textId="77777777" w:rsidR="000E2247" w:rsidRPr="00590CA5" w:rsidRDefault="000E2247" w:rsidP="00B13C96">
                  <w:pPr>
                    <w:spacing w:before="60" w:after="60"/>
                    <w:jc w:val="center"/>
                    <w:rPr>
                      <w:szCs w:val="20"/>
                    </w:rPr>
                  </w:pPr>
                  <w:r w:rsidRPr="00590CA5">
                    <w:rPr>
                      <w:rFonts w:eastAsia="等线"/>
                      <w:kern w:val="24"/>
                      <w:szCs w:val="20"/>
                    </w:rPr>
                    <w:t>1058</w:t>
                  </w:r>
                </w:p>
              </w:tc>
            </w:tr>
            <w:tr w:rsidR="000E2247" w:rsidRPr="00B536C2" w14:paraId="5837C38C" w14:textId="77777777" w:rsidTr="00882D3D">
              <w:trPr>
                <w:trHeight w:val="37"/>
                <w:jc w:val="center"/>
              </w:trPr>
              <w:tc>
                <w:tcPr>
                  <w:tcW w:w="6121" w:type="dxa"/>
                  <w:shd w:val="clear" w:color="auto" w:fill="auto"/>
                  <w:vAlign w:val="center"/>
                </w:tcPr>
                <w:p w14:paraId="7FEE59A3" w14:textId="77777777" w:rsidR="000E2247" w:rsidRPr="00590CA5" w:rsidRDefault="000E2247" w:rsidP="00B13C96">
                  <w:pPr>
                    <w:spacing w:before="60" w:after="60"/>
                    <w:rPr>
                      <w:b/>
                      <w:bCs/>
                      <w:szCs w:val="20"/>
                    </w:rPr>
                  </w:pPr>
                  <w:r w:rsidRPr="00590CA5">
                    <w:rPr>
                      <w:b/>
                      <w:kern w:val="24"/>
                      <w:szCs w:val="20"/>
                    </w:rPr>
                    <w:t>Total number of simultaneously active beams**</w:t>
                  </w:r>
                </w:p>
              </w:tc>
              <w:tc>
                <w:tcPr>
                  <w:tcW w:w="2306" w:type="dxa"/>
                  <w:shd w:val="clear" w:color="auto" w:fill="auto"/>
                  <w:vAlign w:val="center"/>
                </w:tcPr>
                <w:p w14:paraId="75F1CC4E" w14:textId="77777777" w:rsidR="000E2247" w:rsidRPr="00590CA5" w:rsidRDefault="000E2247" w:rsidP="00B13C96">
                  <w:pPr>
                    <w:spacing w:before="60" w:after="60"/>
                    <w:jc w:val="center"/>
                    <w:rPr>
                      <w:szCs w:val="20"/>
                    </w:rPr>
                  </w:pPr>
                  <w:r w:rsidRPr="00590CA5">
                    <w:rPr>
                      <w:kern w:val="24"/>
                      <w:szCs w:val="20"/>
                      <w:lang w:val="fr-FR"/>
                    </w:rPr>
                    <w:t>16</w:t>
                  </w:r>
                </w:p>
              </w:tc>
            </w:tr>
            <w:tr w:rsidR="000E2247" w:rsidRPr="00B536C2" w14:paraId="174EDC02" w14:textId="77777777" w:rsidTr="00882D3D">
              <w:trPr>
                <w:trHeight w:val="126"/>
                <w:jc w:val="center"/>
              </w:trPr>
              <w:tc>
                <w:tcPr>
                  <w:tcW w:w="6121" w:type="dxa"/>
                  <w:shd w:val="clear" w:color="auto" w:fill="auto"/>
                  <w:vAlign w:val="center"/>
                </w:tcPr>
                <w:p w14:paraId="6E55AB65" w14:textId="77777777" w:rsidR="000E2247" w:rsidRPr="00590CA5" w:rsidRDefault="000E2247" w:rsidP="00B13C96">
                  <w:pPr>
                    <w:spacing w:before="60" w:after="60"/>
                    <w:rPr>
                      <w:b/>
                      <w:bCs/>
                      <w:szCs w:val="20"/>
                    </w:rPr>
                  </w:pPr>
                  <w:r w:rsidRPr="00590CA5">
                    <w:rPr>
                      <w:rFonts w:eastAsia="等线"/>
                      <w:b/>
                      <w:kern w:val="24"/>
                      <w:szCs w:val="20"/>
                      <w:lang w:val="fr-FR"/>
                    </w:rPr>
                    <w:t>% simultaneously active beams**</w:t>
                  </w:r>
                </w:p>
              </w:tc>
              <w:tc>
                <w:tcPr>
                  <w:tcW w:w="2306" w:type="dxa"/>
                  <w:shd w:val="clear" w:color="auto" w:fill="auto"/>
                  <w:vAlign w:val="center"/>
                </w:tcPr>
                <w:p w14:paraId="679D4437" w14:textId="77777777" w:rsidR="000E2247" w:rsidRPr="00590CA5" w:rsidRDefault="000E2247" w:rsidP="00B13C96">
                  <w:pPr>
                    <w:spacing w:before="60" w:after="60"/>
                    <w:jc w:val="center"/>
                    <w:rPr>
                      <w:szCs w:val="20"/>
                    </w:rPr>
                  </w:pPr>
                  <w:r w:rsidRPr="00590CA5">
                    <w:rPr>
                      <w:rFonts w:eastAsia="等线"/>
                      <w:kern w:val="24"/>
                      <w:szCs w:val="20"/>
                    </w:rPr>
                    <w:t>1.5 %</w:t>
                  </w:r>
                </w:p>
              </w:tc>
            </w:tr>
            <w:tr w:rsidR="000E2247" w:rsidRPr="00B536C2" w14:paraId="40015249" w14:textId="77777777" w:rsidTr="00882D3D">
              <w:trPr>
                <w:trHeight w:val="37"/>
                <w:jc w:val="center"/>
              </w:trPr>
              <w:tc>
                <w:tcPr>
                  <w:tcW w:w="8427" w:type="dxa"/>
                  <w:gridSpan w:val="2"/>
                  <w:shd w:val="clear" w:color="auto" w:fill="auto"/>
                  <w:vAlign w:val="center"/>
                </w:tcPr>
                <w:p w14:paraId="475AED07" w14:textId="77777777" w:rsidR="000E2247" w:rsidRPr="00590CA5" w:rsidRDefault="000E2247" w:rsidP="00B13C96">
                  <w:pPr>
                    <w:spacing w:before="60" w:after="60"/>
                    <w:ind w:left="850" w:hanging="850"/>
                    <w:rPr>
                      <w:b/>
                      <w:bCs/>
                      <w:kern w:val="24"/>
                      <w:szCs w:val="20"/>
                    </w:rPr>
                  </w:pPr>
                  <w:r w:rsidRPr="00590CA5">
                    <w:rPr>
                      <w:b/>
                      <w:kern w:val="24"/>
                      <w:szCs w:val="20"/>
                    </w:rPr>
                    <w:t xml:space="preserve">*Note: EIRP limit is 53 dBm for the reference configuration. </w:t>
                  </w:r>
                </w:p>
                <w:p w14:paraId="0643F725" w14:textId="77777777" w:rsidR="000E2247" w:rsidRPr="00590CA5" w:rsidRDefault="000E2247" w:rsidP="00B13C96">
                  <w:pPr>
                    <w:spacing w:before="60" w:after="60"/>
                    <w:rPr>
                      <w:rFonts w:eastAsia="等线"/>
                      <w:b/>
                      <w:bCs/>
                      <w:kern w:val="24"/>
                      <w:szCs w:val="20"/>
                    </w:rPr>
                  </w:pPr>
                  <w:r w:rsidRPr="00590CA5">
                    <w:rPr>
                      <w:b/>
                      <w:kern w:val="24"/>
                      <w:szCs w:val="20"/>
                    </w:rPr>
                    <w:t>**Absolute number of simultaneously active beams is up to 16 (due to limitation of RF)</w:t>
                  </w:r>
                </w:p>
                <w:p w14:paraId="786CF27F" w14:textId="77777777" w:rsidR="000E2247" w:rsidRPr="00590CA5" w:rsidRDefault="000E2247" w:rsidP="00B13C96">
                  <w:pPr>
                    <w:spacing w:before="60" w:after="60"/>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p w14:paraId="069FEADA" w14:textId="77777777" w:rsidR="000E2247" w:rsidRPr="00590CA5" w:rsidRDefault="000E2247" w:rsidP="00B13C96">
                  <w:pPr>
                    <w:spacing w:before="60" w:after="60"/>
                    <w:rPr>
                      <w:rFonts w:eastAsia="等线"/>
                      <w:b/>
                      <w:bCs/>
                      <w:kern w:val="24"/>
                      <w:szCs w:val="20"/>
                    </w:rPr>
                  </w:pPr>
                </w:p>
              </w:tc>
            </w:tr>
          </w:tbl>
          <w:p w14:paraId="0DBE90FD" w14:textId="77777777" w:rsidR="000E2247" w:rsidRDefault="000E2247" w:rsidP="00B13C96">
            <w:pPr>
              <w:pStyle w:val="af2"/>
              <w:spacing w:before="60" w:beforeAutospacing="0" w:after="60" w:afterAutospacing="0"/>
              <w:jc w:val="both"/>
              <w:rPr>
                <w:b/>
              </w:rPr>
            </w:pPr>
          </w:p>
          <w:tbl>
            <w:tblPr>
              <w:tblW w:w="8427" w:type="dxa"/>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121"/>
              <w:gridCol w:w="2306"/>
            </w:tblGrid>
            <w:tr w:rsidR="000E2247" w:rsidRPr="00B536C2" w14:paraId="6E425807" w14:textId="77777777" w:rsidTr="00882D3D">
              <w:trPr>
                <w:gridAfter w:val="1"/>
                <w:wAfter w:w="2306" w:type="dxa"/>
                <w:trHeight w:val="300"/>
                <w:jc w:val="center"/>
              </w:trPr>
              <w:tc>
                <w:tcPr>
                  <w:tcW w:w="6121" w:type="dxa"/>
                  <w:tcBorders>
                    <w:bottom w:val="single" w:sz="12" w:space="0" w:color="666666"/>
                  </w:tcBorders>
                  <w:shd w:val="clear" w:color="auto" w:fill="00B0F0"/>
                  <w:vAlign w:val="center"/>
                </w:tcPr>
                <w:p w14:paraId="62CD04E9" w14:textId="77777777" w:rsidR="000E2247" w:rsidRPr="00590CA5" w:rsidRDefault="000E2247" w:rsidP="00B13C96">
                  <w:pPr>
                    <w:spacing w:before="60" w:after="60"/>
                    <w:jc w:val="center"/>
                    <w:rPr>
                      <w:b/>
                      <w:bCs/>
                      <w:szCs w:val="20"/>
                    </w:rPr>
                  </w:pPr>
                  <w:r w:rsidRPr="00590CA5">
                    <w:rPr>
                      <w:b/>
                      <w:kern w:val="24"/>
                      <w:szCs w:val="20"/>
                    </w:rPr>
                    <w:t>LEO600km Set 1-3 FR1 (i.e., S-band)</w:t>
                  </w:r>
                </w:p>
              </w:tc>
            </w:tr>
            <w:tr w:rsidR="000E2247" w:rsidRPr="00B536C2" w14:paraId="044FFB43" w14:textId="77777777" w:rsidTr="00882D3D">
              <w:trPr>
                <w:trHeight w:val="145"/>
                <w:jc w:val="center"/>
              </w:trPr>
              <w:tc>
                <w:tcPr>
                  <w:tcW w:w="6121" w:type="dxa"/>
                  <w:shd w:val="clear" w:color="auto" w:fill="auto"/>
                  <w:vAlign w:val="center"/>
                </w:tcPr>
                <w:p w14:paraId="0237E847" w14:textId="77777777" w:rsidR="000E2247" w:rsidRPr="00590CA5" w:rsidRDefault="000E2247" w:rsidP="00B13C96">
                  <w:pPr>
                    <w:spacing w:before="60" w:after="60"/>
                    <w:rPr>
                      <w:b/>
                      <w:bCs/>
                      <w:szCs w:val="20"/>
                    </w:rPr>
                  </w:pPr>
                  <w:r w:rsidRPr="00590CA5">
                    <w:rPr>
                      <w:b/>
                      <w:kern w:val="24"/>
                      <w:szCs w:val="20"/>
                    </w:rPr>
                    <w:t>Maximum Bandwidth per beam</w:t>
                  </w:r>
                </w:p>
              </w:tc>
              <w:tc>
                <w:tcPr>
                  <w:tcW w:w="2306" w:type="dxa"/>
                  <w:shd w:val="clear" w:color="auto" w:fill="auto"/>
                  <w:vAlign w:val="center"/>
                </w:tcPr>
                <w:p w14:paraId="35D69647" w14:textId="77777777" w:rsidR="000E2247" w:rsidRPr="00663870" w:rsidRDefault="000E2247" w:rsidP="00B13C96">
                  <w:pPr>
                    <w:spacing w:before="60" w:after="60"/>
                    <w:jc w:val="center"/>
                    <w:rPr>
                      <w:szCs w:val="20"/>
                    </w:rPr>
                  </w:pPr>
                  <w:r w:rsidRPr="00663870">
                    <w:rPr>
                      <w:kern w:val="24"/>
                      <w:szCs w:val="20"/>
                    </w:rPr>
                    <w:t>5 MHz</w:t>
                  </w:r>
                </w:p>
              </w:tc>
            </w:tr>
            <w:tr w:rsidR="000E2247" w:rsidRPr="00B536C2" w14:paraId="14CD2130" w14:textId="77777777" w:rsidTr="00882D3D">
              <w:trPr>
                <w:trHeight w:val="37"/>
                <w:jc w:val="center"/>
              </w:trPr>
              <w:tc>
                <w:tcPr>
                  <w:tcW w:w="6121" w:type="dxa"/>
                  <w:shd w:val="clear" w:color="auto" w:fill="auto"/>
                  <w:vAlign w:val="center"/>
                </w:tcPr>
                <w:p w14:paraId="0B66FF2D" w14:textId="77777777" w:rsidR="000E2247" w:rsidRPr="00590CA5" w:rsidRDefault="000E2247" w:rsidP="00B13C96">
                  <w:pPr>
                    <w:spacing w:before="60" w:after="60"/>
                    <w:rPr>
                      <w:b/>
                      <w:bCs/>
                      <w:szCs w:val="20"/>
                    </w:rPr>
                  </w:pPr>
                  <w:r w:rsidRPr="00590CA5">
                    <w:rPr>
                      <w:b/>
                      <w:kern w:val="24"/>
                      <w:szCs w:val="20"/>
                    </w:rPr>
                    <w:t>SCS</w:t>
                  </w:r>
                </w:p>
              </w:tc>
              <w:tc>
                <w:tcPr>
                  <w:tcW w:w="2306" w:type="dxa"/>
                  <w:shd w:val="clear" w:color="auto" w:fill="auto"/>
                  <w:vAlign w:val="center"/>
                </w:tcPr>
                <w:p w14:paraId="09581FEB" w14:textId="77777777" w:rsidR="000E2247" w:rsidRPr="00663870" w:rsidRDefault="000E2247" w:rsidP="00B13C96">
                  <w:pPr>
                    <w:spacing w:before="60" w:after="60"/>
                    <w:jc w:val="center"/>
                    <w:rPr>
                      <w:szCs w:val="20"/>
                    </w:rPr>
                  </w:pPr>
                  <w:r w:rsidRPr="00663870">
                    <w:rPr>
                      <w:kern w:val="24"/>
                      <w:szCs w:val="20"/>
                    </w:rPr>
                    <w:t>15 kHz</w:t>
                  </w:r>
                </w:p>
              </w:tc>
            </w:tr>
            <w:tr w:rsidR="000E2247" w:rsidRPr="00B536C2" w14:paraId="527AB692" w14:textId="77777777" w:rsidTr="00882D3D">
              <w:trPr>
                <w:trHeight w:val="104"/>
                <w:jc w:val="center"/>
              </w:trPr>
              <w:tc>
                <w:tcPr>
                  <w:tcW w:w="6121" w:type="dxa"/>
                  <w:shd w:val="clear" w:color="auto" w:fill="auto"/>
                  <w:vAlign w:val="center"/>
                </w:tcPr>
                <w:p w14:paraId="1C7EE55D" w14:textId="77777777" w:rsidR="000E2247" w:rsidRPr="00590CA5" w:rsidRDefault="000E2247" w:rsidP="00B13C96">
                  <w:pPr>
                    <w:spacing w:before="60" w:after="60"/>
                    <w:rPr>
                      <w:b/>
                      <w:bCs/>
                      <w:szCs w:val="20"/>
                    </w:rPr>
                  </w:pPr>
                  <w:r w:rsidRPr="00590CA5">
                    <w:rPr>
                      <w:rFonts w:eastAsia="等线"/>
                      <w:b/>
                      <w:kern w:val="24"/>
                      <w:szCs w:val="20"/>
                    </w:rPr>
                    <w:t>Beam size (note 1)</w:t>
                  </w:r>
                </w:p>
              </w:tc>
              <w:tc>
                <w:tcPr>
                  <w:tcW w:w="2306" w:type="dxa"/>
                  <w:shd w:val="clear" w:color="auto" w:fill="auto"/>
                  <w:vAlign w:val="center"/>
                </w:tcPr>
                <w:p w14:paraId="4B31D9BB" w14:textId="77777777" w:rsidR="000E2247" w:rsidRPr="00663870" w:rsidRDefault="000E2247" w:rsidP="00B13C96">
                  <w:pPr>
                    <w:spacing w:before="60" w:after="60"/>
                    <w:jc w:val="center"/>
                    <w:rPr>
                      <w:szCs w:val="20"/>
                    </w:rPr>
                  </w:pPr>
                  <w:r w:rsidRPr="00663870">
                    <w:rPr>
                      <w:rFonts w:eastAsia="等线"/>
                      <w:kern w:val="24"/>
                      <w:szCs w:val="20"/>
                    </w:rPr>
                    <w:t>50km</w:t>
                  </w:r>
                </w:p>
              </w:tc>
            </w:tr>
            <w:tr w:rsidR="000E2247" w:rsidRPr="00B536C2" w14:paraId="6626F855" w14:textId="77777777" w:rsidTr="00882D3D">
              <w:trPr>
                <w:trHeight w:val="80"/>
                <w:jc w:val="center"/>
              </w:trPr>
              <w:tc>
                <w:tcPr>
                  <w:tcW w:w="6121" w:type="dxa"/>
                  <w:shd w:val="clear" w:color="auto" w:fill="auto"/>
                  <w:vAlign w:val="center"/>
                </w:tcPr>
                <w:p w14:paraId="48BADE7F" w14:textId="77777777" w:rsidR="000E2247" w:rsidRPr="00590CA5" w:rsidRDefault="000E2247" w:rsidP="00B13C96">
                  <w:pPr>
                    <w:spacing w:before="60" w:after="60"/>
                    <w:rPr>
                      <w:b/>
                      <w:bCs/>
                      <w:szCs w:val="20"/>
                    </w:rPr>
                  </w:pPr>
                  <w:r w:rsidRPr="00590CA5">
                    <w:rPr>
                      <w:rFonts w:eastAsia="等线"/>
                      <w:b/>
                      <w:kern w:val="24"/>
                      <w:szCs w:val="20"/>
                    </w:rPr>
                    <w:t>Satellite EIRP density /beam (dBW/MHz)</w:t>
                  </w:r>
                </w:p>
              </w:tc>
              <w:tc>
                <w:tcPr>
                  <w:tcW w:w="2306" w:type="dxa"/>
                  <w:shd w:val="clear" w:color="auto" w:fill="auto"/>
                  <w:vAlign w:val="center"/>
                </w:tcPr>
                <w:p w14:paraId="43F697B6" w14:textId="77777777" w:rsidR="000E2247" w:rsidRPr="00663870" w:rsidRDefault="000E2247" w:rsidP="00B13C96">
                  <w:pPr>
                    <w:spacing w:before="60" w:after="60"/>
                    <w:jc w:val="center"/>
                    <w:rPr>
                      <w:szCs w:val="20"/>
                    </w:rPr>
                  </w:pPr>
                  <w:r w:rsidRPr="00663870">
                    <w:rPr>
                      <w:rFonts w:eastAsia="等线"/>
                      <w:kern w:val="24"/>
                      <w:szCs w:val="20"/>
                    </w:rPr>
                    <w:t>26</w:t>
                  </w:r>
                </w:p>
              </w:tc>
            </w:tr>
            <w:tr w:rsidR="000E2247" w:rsidRPr="00B536C2" w14:paraId="297F934B" w14:textId="77777777" w:rsidTr="00882D3D">
              <w:trPr>
                <w:trHeight w:val="183"/>
                <w:jc w:val="center"/>
              </w:trPr>
              <w:tc>
                <w:tcPr>
                  <w:tcW w:w="6121" w:type="dxa"/>
                  <w:shd w:val="clear" w:color="auto" w:fill="auto"/>
                  <w:vAlign w:val="center"/>
                </w:tcPr>
                <w:p w14:paraId="0011BF35" w14:textId="77777777" w:rsidR="000E2247" w:rsidRPr="00590CA5" w:rsidRDefault="000E2247" w:rsidP="00B13C96">
                  <w:pPr>
                    <w:spacing w:before="60" w:after="60"/>
                    <w:rPr>
                      <w:b/>
                      <w:bCs/>
                      <w:szCs w:val="20"/>
                    </w:rPr>
                  </w:pPr>
                  <w:r w:rsidRPr="00590CA5">
                    <w:rPr>
                      <w:b/>
                      <w:kern w:val="24"/>
                      <w:szCs w:val="20"/>
                    </w:rPr>
                    <w:t>Payload Total DL power level (dBW)</w:t>
                  </w:r>
                </w:p>
              </w:tc>
              <w:tc>
                <w:tcPr>
                  <w:tcW w:w="2306" w:type="dxa"/>
                  <w:shd w:val="clear" w:color="auto" w:fill="auto"/>
                  <w:vAlign w:val="center"/>
                </w:tcPr>
                <w:p w14:paraId="43E0FE10" w14:textId="77777777" w:rsidR="000E2247" w:rsidRPr="00663870" w:rsidRDefault="000E2247" w:rsidP="00B13C96">
                  <w:pPr>
                    <w:spacing w:before="60" w:after="60"/>
                    <w:jc w:val="center"/>
                    <w:rPr>
                      <w:szCs w:val="20"/>
                    </w:rPr>
                  </w:pPr>
                  <w:r w:rsidRPr="00663870">
                    <w:rPr>
                      <w:kern w:val="24"/>
                      <w:szCs w:val="20"/>
                    </w:rPr>
                    <w:t>23.24</w:t>
                  </w:r>
                </w:p>
              </w:tc>
            </w:tr>
            <w:tr w:rsidR="000E2247" w:rsidRPr="00B536C2" w14:paraId="010A9CDF" w14:textId="77777777" w:rsidTr="00882D3D">
              <w:trPr>
                <w:trHeight w:val="160"/>
                <w:jc w:val="center"/>
              </w:trPr>
              <w:tc>
                <w:tcPr>
                  <w:tcW w:w="6121" w:type="dxa"/>
                  <w:shd w:val="clear" w:color="auto" w:fill="auto"/>
                  <w:vAlign w:val="center"/>
                </w:tcPr>
                <w:p w14:paraId="1E425F71" w14:textId="77777777" w:rsidR="000E2247" w:rsidRPr="00590CA5" w:rsidRDefault="000E2247" w:rsidP="00B13C96">
                  <w:pPr>
                    <w:spacing w:before="60" w:after="60"/>
                    <w:rPr>
                      <w:b/>
                      <w:bCs/>
                      <w:szCs w:val="20"/>
                    </w:rPr>
                  </w:pPr>
                  <w:r w:rsidRPr="00590CA5">
                    <w:rPr>
                      <w:b/>
                      <w:kern w:val="24"/>
                      <w:szCs w:val="20"/>
                    </w:rPr>
                    <w:t>Aggregated EIRP (Total) (dBW)</w:t>
                  </w:r>
                </w:p>
              </w:tc>
              <w:tc>
                <w:tcPr>
                  <w:tcW w:w="2306" w:type="dxa"/>
                  <w:shd w:val="clear" w:color="auto" w:fill="auto"/>
                  <w:vAlign w:val="center"/>
                </w:tcPr>
                <w:p w14:paraId="7354388E" w14:textId="77777777" w:rsidR="000E2247" w:rsidRPr="00663870" w:rsidRDefault="000E2247" w:rsidP="00B13C96">
                  <w:pPr>
                    <w:spacing w:before="60" w:after="60"/>
                    <w:jc w:val="center"/>
                    <w:rPr>
                      <w:szCs w:val="20"/>
                    </w:rPr>
                  </w:pPr>
                  <w:r w:rsidRPr="00663870">
                    <w:rPr>
                      <w:kern w:val="24"/>
                      <w:szCs w:val="20"/>
                    </w:rPr>
                    <w:t>53.24*</w:t>
                  </w:r>
                </w:p>
              </w:tc>
            </w:tr>
            <w:tr w:rsidR="000E2247" w:rsidRPr="00B536C2" w14:paraId="5315FE23" w14:textId="77777777" w:rsidTr="00882D3D">
              <w:trPr>
                <w:trHeight w:val="66"/>
                <w:jc w:val="center"/>
              </w:trPr>
              <w:tc>
                <w:tcPr>
                  <w:tcW w:w="6121" w:type="dxa"/>
                  <w:shd w:val="clear" w:color="auto" w:fill="auto"/>
                  <w:vAlign w:val="center"/>
                </w:tcPr>
                <w:p w14:paraId="0F30BF1A" w14:textId="77777777" w:rsidR="000E2247" w:rsidRPr="00590CA5" w:rsidRDefault="000E2247" w:rsidP="00B13C96">
                  <w:pPr>
                    <w:spacing w:before="60" w:after="60"/>
                    <w:rPr>
                      <w:b/>
                      <w:bCs/>
                      <w:szCs w:val="20"/>
                    </w:rPr>
                  </w:pPr>
                  <w:r w:rsidRPr="00590CA5">
                    <w:rPr>
                      <w:b/>
                      <w:kern w:val="24"/>
                      <w:szCs w:val="20"/>
                    </w:rPr>
                    <w:t>Satellite Tx max Gain</w:t>
                  </w:r>
                </w:p>
              </w:tc>
              <w:tc>
                <w:tcPr>
                  <w:tcW w:w="2306" w:type="dxa"/>
                  <w:shd w:val="clear" w:color="auto" w:fill="auto"/>
                  <w:vAlign w:val="center"/>
                </w:tcPr>
                <w:p w14:paraId="5C2002BD" w14:textId="77777777" w:rsidR="000E2247" w:rsidRPr="00663870" w:rsidRDefault="000E2247" w:rsidP="00B13C96">
                  <w:pPr>
                    <w:spacing w:before="60" w:after="60"/>
                    <w:jc w:val="center"/>
                    <w:rPr>
                      <w:szCs w:val="20"/>
                    </w:rPr>
                  </w:pPr>
                  <w:r w:rsidRPr="00663870">
                    <w:rPr>
                      <w:kern w:val="24"/>
                      <w:szCs w:val="20"/>
                    </w:rPr>
                    <w:t>30 dBi</w:t>
                  </w:r>
                </w:p>
              </w:tc>
            </w:tr>
            <w:tr w:rsidR="000E2247" w:rsidRPr="00B536C2" w14:paraId="14DEC905" w14:textId="77777777" w:rsidTr="00882D3D">
              <w:trPr>
                <w:trHeight w:val="86"/>
                <w:jc w:val="center"/>
              </w:trPr>
              <w:tc>
                <w:tcPr>
                  <w:tcW w:w="6121" w:type="dxa"/>
                  <w:shd w:val="clear" w:color="auto" w:fill="auto"/>
                  <w:vAlign w:val="center"/>
                </w:tcPr>
                <w:p w14:paraId="0DC37569" w14:textId="77777777" w:rsidR="000E2247" w:rsidRPr="00590CA5" w:rsidRDefault="000E2247" w:rsidP="00B13C96">
                  <w:pPr>
                    <w:spacing w:before="60" w:after="60"/>
                    <w:rPr>
                      <w:b/>
                      <w:bCs/>
                      <w:szCs w:val="20"/>
                      <w:lang w:val="de-DE"/>
                    </w:rPr>
                  </w:pPr>
                  <w:r w:rsidRPr="00590CA5">
                    <w:rPr>
                      <w:b/>
                      <w:kern w:val="24"/>
                      <w:szCs w:val="20"/>
                      <w:lang w:val="de-DE"/>
                    </w:rPr>
                    <w:t>Maximum EIRP per Satellite beam (dBW)</w:t>
                  </w:r>
                </w:p>
              </w:tc>
              <w:tc>
                <w:tcPr>
                  <w:tcW w:w="2306" w:type="dxa"/>
                  <w:shd w:val="clear" w:color="auto" w:fill="auto"/>
                  <w:vAlign w:val="center"/>
                </w:tcPr>
                <w:p w14:paraId="1E7BF7D1" w14:textId="77777777" w:rsidR="000E2247" w:rsidRPr="00663870" w:rsidRDefault="000E2247" w:rsidP="00B13C96">
                  <w:pPr>
                    <w:spacing w:before="60" w:after="60"/>
                    <w:jc w:val="center"/>
                    <w:rPr>
                      <w:szCs w:val="20"/>
                    </w:rPr>
                  </w:pPr>
                  <w:r w:rsidRPr="00663870">
                    <w:rPr>
                      <w:kern w:val="24"/>
                      <w:szCs w:val="20"/>
                      <w:lang w:val="fr-FR"/>
                    </w:rPr>
                    <w:t>33</w:t>
                  </w:r>
                </w:p>
              </w:tc>
            </w:tr>
            <w:tr w:rsidR="000E2247" w:rsidRPr="00B536C2" w14:paraId="29047CEF" w14:textId="77777777" w:rsidTr="00882D3D">
              <w:trPr>
                <w:trHeight w:val="37"/>
                <w:jc w:val="center"/>
              </w:trPr>
              <w:tc>
                <w:tcPr>
                  <w:tcW w:w="6121" w:type="dxa"/>
                  <w:shd w:val="clear" w:color="auto" w:fill="auto"/>
                  <w:vAlign w:val="center"/>
                </w:tcPr>
                <w:p w14:paraId="41D29238" w14:textId="77777777" w:rsidR="000E2247" w:rsidRPr="00590CA5" w:rsidRDefault="000E2247" w:rsidP="00B13C96">
                  <w:pPr>
                    <w:spacing w:before="60" w:after="60"/>
                    <w:rPr>
                      <w:b/>
                      <w:bCs/>
                      <w:szCs w:val="20"/>
                    </w:rPr>
                  </w:pPr>
                  <w:r w:rsidRPr="00590CA5">
                    <w:rPr>
                      <w:rFonts w:eastAsia="等线"/>
                      <w:b/>
                      <w:kern w:val="24"/>
                      <w:szCs w:val="20"/>
                    </w:rPr>
                    <w:t>Total number of beam footprints</w:t>
                  </w:r>
                </w:p>
              </w:tc>
              <w:tc>
                <w:tcPr>
                  <w:tcW w:w="2306" w:type="dxa"/>
                  <w:shd w:val="clear" w:color="auto" w:fill="auto"/>
                  <w:vAlign w:val="center"/>
                </w:tcPr>
                <w:p w14:paraId="46403A2C" w14:textId="77777777" w:rsidR="000E2247" w:rsidRPr="00663870" w:rsidRDefault="000E2247" w:rsidP="00B13C96">
                  <w:pPr>
                    <w:spacing w:before="60" w:after="60"/>
                    <w:jc w:val="center"/>
                    <w:rPr>
                      <w:szCs w:val="20"/>
                    </w:rPr>
                  </w:pPr>
                  <w:r w:rsidRPr="00663870">
                    <w:rPr>
                      <w:rFonts w:eastAsia="等线"/>
                      <w:kern w:val="24"/>
                      <w:szCs w:val="20"/>
                    </w:rPr>
                    <w:t>1058</w:t>
                  </w:r>
                </w:p>
              </w:tc>
            </w:tr>
            <w:tr w:rsidR="000E2247" w:rsidRPr="00B536C2" w14:paraId="05BCD412" w14:textId="77777777" w:rsidTr="00882D3D">
              <w:trPr>
                <w:trHeight w:val="98"/>
                <w:jc w:val="center"/>
              </w:trPr>
              <w:tc>
                <w:tcPr>
                  <w:tcW w:w="6121" w:type="dxa"/>
                  <w:shd w:val="clear" w:color="auto" w:fill="auto"/>
                  <w:vAlign w:val="center"/>
                </w:tcPr>
                <w:p w14:paraId="2C399339" w14:textId="77777777" w:rsidR="000E2247" w:rsidRPr="00590CA5" w:rsidRDefault="000E2247" w:rsidP="00B13C96">
                  <w:pPr>
                    <w:spacing w:before="60" w:after="60"/>
                    <w:rPr>
                      <w:b/>
                      <w:bCs/>
                      <w:szCs w:val="20"/>
                    </w:rPr>
                  </w:pPr>
                  <w:r w:rsidRPr="00590CA5">
                    <w:rPr>
                      <w:b/>
                      <w:kern w:val="24"/>
                      <w:szCs w:val="20"/>
                    </w:rPr>
                    <w:t>Total number of simultaneously active beams**</w:t>
                  </w:r>
                </w:p>
              </w:tc>
              <w:tc>
                <w:tcPr>
                  <w:tcW w:w="2306" w:type="dxa"/>
                  <w:shd w:val="clear" w:color="auto" w:fill="auto"/>
                  <w:vAlign w:val="center"/>
                </w:tcPr>
                <w:p w14:paraId="37D1C69A" w14:textId="77777777" w:rsidR="000E2247" w:rsidRPr="00663870" w:rsidRDefault="000E2247" w:rsidP="00B13C96">
                  <w:pPr>
                    <w:spacing w:before="60" w:after="60"/>
                    <w:jc w:val="center"/>
                    <w:rPr>
                      <w:szCs w:val="20"/>
                    </w:rPr>
                  </w:pPr>
                  <w:r w:rsidRPr="00663870">
                    <w:rPr>
                      <w:kern w:val="24"/>
                      <w:szCs w:val="20"/>
                      <w:lang w:val="fr-FR"/>
                    </w:rPr>
                    <w:t>106</w:t>
                  </w:r>
                </w:p>
              </w:tc>
            </w:tr>
            <w:tr w:rsidR="000E2247" w:rsidRPr="00B536C2" w14:paraId="3D8949A4" w14:textId="77777777" w:rsidTr="00882D3D">
              <w:trPr>
                <w:trHeight w:val="76"/>
                <w:jc w:val="center"/>
              </w:trPr>
              <w:tc>
                <w:tcPr>
                  <w:tcW w:w="6121" w:type="dxa"/>
                  <w:shd w:val="clear" w:color="auto" w:fill="auto"/>
                  <w:vAlign w:val="center"/>
                </w:tcPr>
                <w:p w14:paraId="38206D03" w14:textId="77777777" w:rsidR="000E2247" w:rsidRPr="00590CA5" w:rsidRDefault="000E2247" w:rsidP="00B13C96">
                  <w:pPr>
                    <w:spacing w:before="60" w:after="60"/>
                    <w:rPr>
                      <w:b/>
                      <w:bCs/>
                      <w:szCs w:val="20"/>
                    </w:rPr>
                  </w:pPr>
                  <w:r w:rsidRPr="00590CA5">
                    <w:rPr>
                      <w:rFonts w:eastAsia="等线"/>
                      <w:b/>
                      <w:kern w:val="24"/>
                      <w:szCs w:val="20"/>
                      <w:lang w:val="fr-FR"/>
                    </w:rPr>
                    <w:t>% simultaneously active beams**</w:t>
                  </w:r>
                </w:p>
              </w:tc>
              <w:tc>
                <w:tcPr>
                  <w:tcW w:w="2306" w:type="dxa"/>
                  <w:shd w:val="clear" w:color="auto" w:fill="auto"/>
                  <w:vAlign w:val="center"/>
                </w:tcPr>
                <w:p w14:paraId="4F02E7F4" w14:textId="77777777" w:rsidR="000E2247" w:rsidRPr="00663870" w:rsidRDefault="000E2247" w:rsidP="00B13C96">
                  <w:pPr>
                    <w:spacing w:before="60" w:after="60"/>
                    <w:jc w:val="center"/>
                    <w:rPr>
                      <w:szCs w:val="20"/>
                    </w:rPr>
                  </w:pPr>
                  <w:r w:rsidRPr="00663870">
                    <w:rPr>
                      <w:rFonts w:eastAsia="等线"/>
                      <w:kern w:val="24"/>
                      <w:szCs w:val="20"/>
                      <w:lang w:val="fr-FR"/>
                    </w:rPr>
                    <w:t>10.02 %</w:t>
                  </w:r>
                </w:p>
              </w:tc>
            </w:tr>
            <w:tr w:rsidR="000E2247" w:rsidRPr="00B536C2" w14:paraId="7C72A8D0" w14:textId="77777777" w:rsidTr="00882D3D">
              <w:trPr>
                <w:trHeight w:val="37"/>
                <w:jc w:val="center"/>
              </w:trPr>
              <w:tc>
                <w:tcPr>
                  <w:tcW w:w="8427" w:type="dxa"/>
                  <w:gridSpan w:val="2"/>
                  <w:shd w:val="clear" w:color="auto" w:fill="auto"/>
                  <w:vAlign w:val="center"/>
                </w:tcPr>
                <w:p w14:paraId="56DAF5CA" w14:textId="77777777" w:rsidR="000E2247" w:rsidRPr="00590CA5" w:rsidRDefault="000E2247" w:rsidP="00B13C96">
                  <w:pPr>
                    <w:spacing w:before="60" w:after="60"/>
                    <w:ind w:left="850" w:hanging="850"/>
                    <w:rPr>
                      <w:b/>
                      <w:bCs/>
                      <w:szCs w:val="20"/>
                    </w:rPr>
                  </w:pPr>
                  <w:r w:rsidRPr="00590CA5">
                    <w:rPr>
                      <w:b/>
                      <w:kern w:val="24"/>
                      <w:szCs w:val="20"/>
                    </w:rPr>
                    <w:t xml:space="preserve">*Note: EIRP limit is 53.24 dBm for the reference configuration. </w:t>
                  </w:r>
                </w:p>
                <w:p w14:paraId="29141EBA" w14:textId="77777777" w:rsidR="000E2247" w:rsidRPr="00590CA5" w:rsidRDefault="000E2247" w:rsidP="00B13C96">
                  <w:pPr>
                    <w:spacing w:before="60" w:after="60"/>
                    <w:rPr>
                      <w:rFonts w:eastAsia="等线"/>
                      <w:b/>
                      <w:bCs/>
                      <w:kern w:val="24"/>
                      <w:szCs w:val="20"/>
                    </w:rPr>
                  </w:pPr>
                  <w:r w:rsidRPr="00590CA5">
                    <w:rPr>
                      <w:b/>
                      <w:kern w:val="24"/>
                      <w:szCs w:val="20"/>
                    </w:rPr>
                    <w:t>**Absolute number of simultaneously active beams is up to 212 (due to limitation of RF)</w:t>
                  </w:r>
                </w:p>
                <w:p w14:paraId="03EB7EF8" w14:textId="77777777" w:rsidR="000E2247" w:rsidRPr="00590CA5" w:rsidRDefault="000E2247" w:rsidP="00B13C96">
                  <w:pPr>
                    <w:spacing w:before="60" w:after="60"/>
                    <w:rPr>
                      <w:rFonts w:eastAsia="等线"/>
                      <w:b/>
                      <w:bCs/>
                      <w:kern w:val="24"/>
                      <w:szCs w:val="20"/>
                    </w:rPr>
                  </w:pPr>
                  <w:r w:rsidRPr="00590CA5">
                    <w:rPr>
                      <w:rFonts w:eastAsia="等线"/>
                      <w:b/>
                      <w:bCs/>
                      <w:kern w:val="24"/>
                      <w:szCs w:val="20"/>
                    </w:rPr>
                    <w:t>Note 1: At least this beam size is considered in this scenario, larger beam sizes maybe evaluated and reported by companies</w:t>
                  </w:r>
                </w:p>
              </w:tc>
            </w:tr>
          </w:tbl>
          <w:p w14:paraId="55C320A8" w14:textId="77777777" w:rsidR="000E2247" w:rsidRPr="00663870" w:rsidRDefault="000E2247" w:rsidP="00B13C96">
            <w:pPr>
              <w:spacing w:before="60" w:after="60"/>
              <w:rPr>
                <w:lang w:eastAsia="x-none"/>
              </w:rPr>
            </w:pPr>
          </w:p>
          <w:p w14:paraId="39C8B8DB" w14:textId="77777777" w:rsidR="000E2247" w:rsidRDefault="000E2247" w:rsidP="00B13C96">
            <w:pPr>
              <w:spacing w:before="60" w:after="60"/>
              <w:rPr>
                <w:lang w:eastAsia="x-none"/>
              </w:rPr>
            </w:pPr>
            <w:r w:rsidRPr="00663870">
              <w:rPr>
                <w:lang w:eastAsia="x-none"/>
              </w:rPr>
              <w:t>Note: RAN1 will aim to identify necessary enhancements for these scenarios in the study phase. At the end of the study phase, RAN1 will further discuss whether the potential enhancements will be specified within Rel-19 framework.</w:t>
            </w:r>
          </w:p>
          <w:p w14:paraId="64686BA5" w14:textId="77777777" w:rsidR="00B13C96" w:rsidRDefault="00B13C96" w:rsidP="00B13C96">
            <w:pPr>
              <w:spacing w:before="60" w:after="60"/>
              <w:rPr>
                <w:lang w:eastAsia="x-none"/>
              </w:rPr>
            </w:pPr>
          </w:p>
          <w:p w14:paraId="14F67ABA" w14:textId="77777777" w:rsidR="00B13C96" w:rsidRPr="00EA7E5D" w:rsidRDefault="00B13C96" w:rsidP="00B13C96">
            <w:pPr>
              <w:spacing w:before="60" w:after="60"/>
              <w:rPr>
                <w:b/>
                <w:lang w:eastAsia="x-none"/>
              </w:rPr>
            </w:pPr>
            <w:r w:rsidRPr="00EA7E5D">
              <w:rPr>
                <w:b/>
                <w:lang w:eastAsia="x-none"/>
              </w:rPr>
              <w:t>Observation</w:t>
            </w:r>
          </w:p>
          <w:p w14:paraId="4ECEE69E" w14:textId="77777777" w:rsidR="00B13C96" w:rsidRPr="000E2247" w:rsidRDefault="00B13C96" w:rsidP="00B13C96">
            <w:pPr>
              <w:spacing w:before="60" w:after="60"/>
              <w:rPr>
                <w:lang w:eastAsia="x-none"/>
              </w:rPr>
            </w:pPr>
            <w:r>
              <w:rPr>
                <w:lang w:eastAsia="x-none"/>
              </w:rPr>
              <w:t>The CNRs for the satellite payload parameters Set 1-1, Set 1-2 and Set 1-3 are equal to -1.9 dB, -1.9 dB and -9.9 dB respectively.</w:t>
            </w:r>
          </w:p>
        </w:tc>
      </w:tr>
    </w:tbl>
    <w:p w14:paraId="211AEF00" w14:textId="77777777" w:rsidR="000E2247" w:rsidRPr="000E2247" w:rsidRDefault="000E2247" w:rsidP="000E2247">
      <w:pPr>
        <w:snapToGrid w:val="0"/>
        <w:spacing w:after="0"/>
        <w:rPr>
          <w:rFonts w:eastAsiaTheme="minorEastAsia"/>
          <w:szCs w:val="20"/>
        </w:rPr>
      </w:pPr>
    </w:p>
    <w:sectPr w:rsidR="000E2247" w:rsidRPr="000E2247">
      <w:foot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B9AE51" w14:textId="77777777" w:rsidR="002C4462" w:rsidRDefault="002C4462">
      <w:pPr>
        <w:spacing w:after="0"/>
      </w:pPr>
      <w:r>
        <w:separator/>
      </w:r>
    </w:p>
  </w:endnote>
  <w:endnote w:type="continuationSeparator" w:id="0">
    <w:p w14:paraId="3AE46A48" w14:textId="77777777" w:rsidR="002C4462" w:rsidRDefault="002C44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eiryo UI">
    <w:charset w:val="80"/>
    <w:family w:val="swiss"/>
    <w:pitch w:val="variable"/>
    <w:sig w:usb0="E00002FF" w:usb1="6AC7FFFF"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1862292"/>
    </w:sdtPr>
    <w:sdtEndPr/>
    <w:sdtContent>
      <w:p w14:paraId="3C42C34A" w14:textId="77777777" w:rsidR="00882D3D" w:rsidRDefault="00882D3D">
        <w:pPr>
          <w:pStyle w:val="ae"/>
          <w:jc w:val="center"/>
        </w:pPr>
        <w:r>
          <w:fldChar w:fldCharType="begin"/>
        </w:r>
        <w:r>
          <w:instrText>PAGE   \* MERGEFORMAT</w:instrText>
        </w:r>
        <w:r>
          <w:fldChar w:fldCharType="separate"/>
        </w:r>
        <w:r>
          <w:rPr>
            <w:lang w:val="ja-JP" w:eastAsia="ja-JP"/>
          </w:rPr>
          <w:t>14</w:t>
        </w:r>
        <w:r>
          <w:fldChar w:fldCharType="end"/>
        </w:r>
      </w:p>
    </w:sdtContent>
  </w:sdt>
  <w:p w14:paraId="684AB7E9" w14:textId="77777777" w:rsidR="00882D3D" w:rsidRDefault="00882D3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E5196" w14:textId="77777777" w:rsidR="002C4462" w:rsidRDefault="002C4462">
      <w:pPr>
        <w:spacing w:after="0"/>
      </w:pPr>
      <w:r>
        <w:separator/>
      </w:r>
    </w:p>
  </w:footnote>
  <w:footnote w:type="continuationSeparator" w:id="0">
    <w:p w14:paraId="7CFED1D4" w14:textId="77777777" w:rsidR="002C4462" w:rsidRDefault="002C44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8CAEB125"/>
    <w:multiLevelType w:val="multilevel"/>
    <w:tmpl w:val="8CAEB125"/>
    <w:lvl w:ilvl="0">
      <w:start w:val="5"/>
      <w:numFmt w:val="bullet"/>
      <w:lvlText w:val="-"/>
      <w:lvlJc w:val="left"/>
      <w:pPr>
        <w:tabs>
          <w:tab w:val="left" w:pos="0"/>
        </w:tabs>
        <w:ind w:left="846" w:hanging="42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B086090"/>
    <w:multiLevelType w:val="multilevel"/>
    <w:tmpl w:val="442324B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15:restartNumberingAfterBreak="0">
    <w:nsid w:val="11C30EB8"/>
    <w:multiLevelType w:val="multilevel"/>
    <w:tmpl w:val="11C30E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8"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9B2643"/>
    <w:multiLevelType w:val="multilevel"/>
    <w:tmpl w:val="1C9B2643"/>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530F09"/>
    <w:multiLevelType w:val="multilevel"/>
    <w:tmpl w:val="22530F09"/>
    <w:lvl w:ilvl="0">
      <w:start w:val="1"/>
      <w:numFmt w:val="bullet"/>
      <w:lvlText w:val=""/>
      <w:lvlJc w:val="left"/>
      <w:pPr>
        <w:ind w:left="1219" w:hanging="420"/>
      </w:pPr>
      <w:rPr>
        <w:rFonts w:ascii="Symbol" w:hAnsi="Symbol" w:hint="default"/>
      </w:rPr>
    </w:lvl>
    <w:lvl w:ilvl="1">
      <w:start w:val="1"/>
      <w:numFmt w:val="bullet"/>
      <w:lvlText w:val=""/>
      <w:lvlJc w:val="left"/>
      <w:pPr>
        <w:ind w:left="1639" w:hanging="420"/>
      </w:pPr>
      <w:rPr>
        <w:rFonts w:ascii="Wingdings" w:hAnsi="Wingdings" w:hint="default"/>
      </w:rPr>
    </w:lvl>
    <w:lvl w:ilvl="2">
      <w:start w:val="1"/>
      <w:numFmt w:val="bullet"/>
      <w:lvlText w:val=""/>
      <w:lvlJc w:val="left"/>
      <w:pPr>
        <w:ind w:left="2059" w:hanging="420"/>
      </w:pPr>
      <w:rPr>
        <w:rFonts w:ascii="Wingdings" w:hAnsi="Wingding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284D4600"/>
    <w:multiLevelType w:val="multilevel"/>
    <w:tmpl w:val="284D4600"/>
    <w:lvl w:ilvl="0">
      <w:start w:val="1"/>
      <w:numFmt w:val="decimal"/>
      <w:pStyle w:val="observation"/>
      <w:lvlText w:val="Observation %1: "/>
      <w:lvlJc w:val="left"/>
      <w:pPr>
        <w:ind w:left="5948"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62C82"/>
    <w:multiLevelType w:val="multilevel"/>
    <w:tmpl w:val="2B662C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42324B1"/>
    <w:multiLevelType w:val="multilevel"/>
    <w:tmpl w:val="442324B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9ADCABA"/>
    <w:multiLevelType w:val="multilevel"/>
    <w:tmpl w:val="59ADCA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EF5375A"/>
    <w:multiLevelType w:val="hybridMultilevel"/>
    <w:tmpl w:val="56347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3BA1F28"/>
    <w:multiLevelType w:val="hybridMultilevel"/>
    <w:tmpl w:val="1436A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92540"/>
    <w:multiLevelType w:val="hybridMultilevel"/>
    <w:tmpl w:val="9E78EF8C"/>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1744542"/>
    <w:multiLevelType w:val="multilevel"/>
    <w:tmpl w:val="442324B1"/>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6"/>
  </w:num>
  <w:num w:numId="2">
    <w:abstractNumId w:val="22"/>
  </w:num>
  <w:num w:numId="3">
    <w:abstractNumId w:val="28"/>
  </w:num>
  <w:num w:numId="4">
    <w:abstractNumId w:val="23"/>
  </w:num>
  <w:num w:numId="5">
    <w:abstractNumId w:val="27"/>
  </w:num>
  <w:num w:numId="6">
    <w:abstractNumId w:val="21"/>
  </w:num>
  <w:num w:numId="7">
    <w:abstractNumId w:val="25"/>
  </w:num>
  <w:num w:numId="8">
    <w:abstractNumId w:val="15"/>
  </w:num>
  <w:num w:numId="9">
    <w:abstractNumId w:val="10"/>
  </w:num>
  <w:num w:numId="10">
    <w:abstractNumId w:val="19"/>
  </w:num>
  <w:num w:numId="11">
    <w:abstractNumId w:val="3"/>
  </w:num>
  <w:num w:numId="12">
    <w:abstractNumId w:val="14"/>
  </w:num>
  <w:num w:numId="13">
    <w:abstractNumId w:val="31"/>
  </w:num>
  <w:num w:numId="14">
    <w:abstractNumId w:val="34"/>
  </w:num>
  <w:num w:numId="15">
    <w:abstractNumId w:val="5"/>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18"/>
  </w:num>
  <w:num w:numId="19">
    <w:abstractNumId w:val="24"/>
  </w:num>
  <w:num w:numId="20">
    <w:abstractNumId w:val="9"/>
  </w:num>
  <w:num w:numId="21">
    <w:abstractNumId w:val="13"/>
  </w:num>
  <w:num w:numId="22">
    <w:abstractNumId w:val="37"/>
  </w:num>
  <w:num w:numId="23">
    <w:abstractNumId w:val="26"/>
  </w:num>
  <w:num w:numId="24">
    <w:abstractNumId w:val="8"/>
  </w:num>
  <w:num w:numId="25">
    <w:abstractNumId w:val="39"/>
  </w:num>
  <w:num w:numId="26">
    <w:abstractNumId w:val="30"/>
  </w:num>
  <w:num w:numId="27">
    <w:abstractNumId w:val="32"/>
  </w:num>
  <w:num w:numId="28">
    <w:abstractNumId w:val="16"/>
  </w:num>
  <w:num w:numId="29">
    <w:abstractNumId w:val="4"/>
  </w:num>
  <w:num w:numId="30">
    <w:abstractNumId w:val="35"/>
  </w:num>
  <w:num w:numId="31">
    <w:abstractNumId w:val="7"/>
  </w:num>
  <w:num w:numId="32">
    <w:abstractNumId w:val="33"/>
  </w:num>
  <w:num w:numId="33">
    <w:abstractNumId w:val="29"/>
  </w:num>
  <w:num w:numId="34">
    <w:abstractNumId w:val="1"/>
  </w:num>
  <w:num w:numId="35">
    <w:abstractNumId w:val="17"/>
  </w:num>
  <w:num w:numId="36">
    <w:abstractNumId w:val="0"/>
  </w:num>
  <w:num w:numId="37">
    <w:abstractNumId w:val="6"/>
  </w:num>
  <w:num w:numId="38">
    <w:abstractNumId w:val="11"/>
  </w:num>
  <w:num w:numId="39">
    <w:abstractNumId w:val="12"/>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B63"/>
    <w:rsid w:val="00000D50"/>
    <w:rsid w:val="00000E27"/>
    <w:rsid w:val="00001141"/>
    <w:rsid w:val="000012F9"/>
    <w:rsid w:val="000016BE"/>
    <w:rsid w:val="00001829"/>
    <w:rsid w:val="00001CB9"/>
    <w:rsid w:val="00001DE6"/>
    <w:rsid w:val="00002134"/>
    <w:rsid w:val="00002272"/>
    <w:rsid w:val="0000242B"/>
    <w:rsid w:val="000025D5"/>
    <w:rsid w:val="00002A4E"/>
    <w:rsid w:val="0000314A"/>
    <w:rsid w:val="00003886"/>
    <w:rsid w:val="00003B87"/>
    <w:rsid w:val="0000410D"/>
    <w:rsid w:val="000042C8"/>
    <w:rsid w:val="0000460A"/>
    <w:rsid w:val="000046CE"/>
    <w:rsid w:val="00004C03"/>
    <w:rsid w:val="00004DE3"/>
    <w:rsid w:val="00004F59"/>
    <w:rsid w:val="00005012"/>
    <w:rsid w:val="0000539E"/>
    <w:rsid w:val="000054C0"/>
    <w:rsid w:val="00005A00"/>
    <w:rsid w:val="00005C84"/>
    <w:rsid w:val="00005D8E"/>
    <w:rsid w:val="00005E4D"/>
    <w:rsid w:val="000060C1"/>
    <w:rsid w:val="000063A7"/>
    <w:rsid w:val="000063B8"/>
    <w:rsid w:val="000065F8"/>
    <w:rsid w:val="000067AE"/>
    <w:rsid w:val="0000694F"/>
    <w:rsid w:val="0000794B"/>
    <w:rsid w:val="00007F91"/>
    <w:rsid w:val="00010151"/>
    <w:rsid w:val="0001068D"/>
    <w:rsid w:val="000106E0"/>
    <w:rsid w:val="00010791"/>
    <w:rsid w:val="00010B82"/>
    <w:rsid w:val="00010CE3"/>
    <w:rsid w:val="00011387"/>
    <w:rsid w:val="000114C4"/>
    <w:rsid w:val="000115AD"/>
    <w:rsid w:val="000116A5"/>
    <w:rsid w:val="0001180C"/>
    <w:rsid w:val="0001195B"/>
    <w:rsid w:val="00011964"/>
    <w:rsid w:val="00011C8C"/>
    <w:rsid w:val="00011F30"/>
    <w:rsid w:val="00011F91"/>
    <w:rsid w:val="00011FC8"/>
    <w:rsid w:val="00011FFB"/>
    <w:rsid w:val="000121A8"/>
    <w:rsid w:val="00012301"/>
    <w:rsid w:val="00012414"/>
    <w:rsid w:val="000124C4"/>
    <w:rsid w:val="000126F3"/>
    <w:rsid w:val="0001273B"/>
    <w:rsid w:val="00012E4E"/>
    <w:rsid w:val="00013284"/>
    <w:rsid w:val="000137A8"/>
    <w:rsid w:val="000137AA"/>
    <w:rsid w:val="00013935"/>
    <w:rsid w:val="0001397F"/>
    <w:rsid w:val="00013B9A"/>
    <w:rsid w:val="00013CA8"/>
    <w:rsid w:val="00013F43"/>
    <w:rsid w:val="0001420C"/>
    <w:rsid w:val="000143FD"/>
    <w:rsid w:val="00014553"/>
    <w:rsid w:val="00014A56"/>
    <w:rsid w:val="00014CA5"/>
    <w:rsid w:val="00014D04"/>
    <w:rsid w:val="00014DBF"/>
    <w:rsid w:val="00015654"/>
    <w:rsid w:val="00015A87"/>
    <w:rsid w:val="00015AED"/>
    <w:rsid w:val="00015CF4"/>
    <w:rsid w:val="00016208"/>
    <w:rsid w:val="00016AC6"/>
    <w:rsid w:val="00016DE7"/>
    <w:rsid w:val="00016F05"/>
    <w:rsid w:val="0001706A"/>
    <w:rsid w:val="000174AD"/>
    <w:rsid w:val="00017A2C"/>
    <w:rsid w:val="00017A7C"/>
    <w:rsid w:val="00017BA4"/>
    <w:rsid w:val="00017E66"/>
    <w:rsid w:val="00017F49"/>
    <w:rsid w:val="000208A6"/>
    <w:rsid w:val="00020A0A"/>
    <w:rsid w:val="00020A1C"/>
    <w:rsid w:val="00020E74"/>
    <w:rsid w:val="0002135A"/>
    <w:rsid w:val="00021475"/>
    <w:rsid w:val="0002195F"/>
    <w:rsid w:val="00021B1B"/>
    <w:rsid w:val="00021C03"/>
    <w:rsid w:val="00021FC2"/>
    <w:rsid w:val="000221FC"/>
    <w:rsid w:val="00022384"/>
    <w:rsid w:val="00022A7D"/>
    <w:rsid w:val="00022BC1"/>
    <w:rsid w:val="00023109"/>
    <w:rsid w:val="000238DA"/>
    <w:rsid w:val="000241BF"/>
    <w:rsid w:val="000241CB"/>
    <w:rsid w:val="00024293"/>
    <w:rsid w:val="000242AE"/>
    <w:rsid w:val="000248A1"/>
    <w:rsid w:val="000248D6"/>
    <w:rsid w:val="00024BC2"/>
    <w:rsid w:val="00024E88"/>
    <w:rsid w:val="000250AB"/>
    <w:rsid w:val="000250BF"/>
    <w:rsid w:val="000253B4"/>
    <w:rsid w:val="0002552A"/>
    <w:rsid w:val="00025964"/>
    <w:rsid w:val="00025A64"/>
    <w:rsid w:val="000260C1"/>
    <w:rsid w:val="0002671B"/>
    <w:rsid w:val="000269D1"/>
    <w:rsid w:val="00026F14"/>
    <w:rsid w:val="000272D7"/>
    <w:rsid w:val="0002754F"/>
    <w:rsid w:val="0002793E"/>
    <w:rsid w:val="000300D5"/>
    <w:rsid w:val="00030815"/>
    <w:rsid w:val="00030BD6"/>
    <w:rsid w:val="00030C1B"/>
    <w:rsid w:val="00030DFC"/>
    <w:rsid w:val="000312E7"/>
    <w:rsid w:val="00031518"/>
    <w:rsid w:val="000316C4"/>
    <w:rsid w:val="00031855"/>
    <w:rsid w:val="00031E1E"/>
    <w:rsid w:val="00031EC0"/>
    <w:rsid w:val="0003201A"/>
    <w:rsid w:val="00032104"/>
    <w:rsid w:val="0003235B"/>
    <w:rsid w:val="000324B9"/>
    <w:rsid w:val="000325F0"/>
    <w:rsid w:val="000325F7"/>
    <w:rsid w:val="000327D5"/>
    <w:rsid w:val="00032CB9"/>
    <w:rsid w:val="00033319"/>
    <w:rsid w:val="000335EF"/>
    <w:rsid w:val="000338A4"/>
    <w:rsid w:val="00033CBE"/>
    <w:rsid w:val="00033D65"/>
    <w:rsid w:val="00033F30"/>
    <w:rsid w:val="00033F8D"/>
    <w:rsid w:val="00034688"/>
    <w:rsid w:val="000347BA"/>
    <w:rsid w:val="00034864"/>
    <w:rsid w:val="00034984"/>
    <w:rsid w:val="000351E5"/>
    <w:rsid w:val="0003529B"/>
    <w:rsid w:val="000352C5"/>
    <w:rsid w:val="00035C55"/>
    <w:rsid w:val="00035D53"/>
    <w:rsid w:val="00035E82"/>
    <w:rsid w:val="00035FBE"/>
    <w:rsid w:val="00036038"/>
    <w:rsid w:val="000362AB"/>
    <w:rsid w:val="000363AE"/>
    <w:rsid w:val="000363FD"/>
    <w:rsid w:val="00036CBB"/>
    <w:rsid w:val="000371EC"/>
    <w:rsid w:val="00037462"/>
    <w:rsid w:val="0003772C"/>
    <w:rsid w:val="000377D4"/>
    <w:rsid w:val="000379F3"/>
    <w:rsid w:val="00037A41"/>
    <w:rsid w:val="00037B80"/>
    <w:rsid w:val="00037C08"/>
    <w:rsid w:val="00037DBD"/>
    <w:rsid w:val="00037E65"/>
    <w:rsid w:val="0004000C"/>
    <w:rsid w:val="000405D6"/>
    <w:rsid w:val="0004097D"/>
    <w:rsid w:val="00040A9F"/>
    <w:rsid w:val="00040C49"/>
    <w:rsid w:val="00040C7C"/>
    <w:rsid w:val="00040D63"/>
    <w:rsid w:val="00040EF0"/>
    <w:rsid w:val="00040F47"/>
    <w:rsid w:val="000412E1"/>
    <w:rsid w:val="000412FF"/>
    <w:rsid w:val="000415EB"/>
    <w:rsid w:val="000418A0"/>
    <w:rsid w:val="00041C1F"/>
    <w:rsid w:val="00041E6C"/>
    <w:rsid w:val="00041EBE"/>
    <w:rsid w:val="00041F81"/>
    <w:rsid w:val="00041F8E"/>
    <w:rsid w:val="000421F2"/>
    <w:rsid w:val="0004233D"/>
    <w:rsid w:val="0004261A"/>
    <w:rsid w:val="00042718"/>
    <w:rsid w:val="00042725"/>
    <w:rsid w:val="00042955"/>
    <w:rsid w:val="00042AB0"/>
    <w:rsid w:val="00042B02"/>
    <w:rsid w:val="00042B4D"/>
    <w:rsid w:val="00042CF4"/>
    <w:rsid w:val="00042E02"/>
    <w:rsid w:val="00043047"/>
    <w:rsid w:val="00043150"/>
    <w:rsid w:val="000432F5"/>
    <w:rsid w:val="00043767"/>
    <w:rsid w:val="000437C3"/>
    <w:rsid w:val="000439E7"/>
    <w:rsid w:val="00043F7C"/>
    <w:rsid w:val="0004423B"/>
    <w:rsid w:val="00044275"/>
    <w:rsid w:val="00044623"/>
    <w:rsid w:val="00044643"/>
    <w:rsid w:val="00044975"/>
    <w:rsid w:val="000449D2"/>
    <w:rsid w:val="00044D7E"/>
    <w:rsid w:val="00044DAA"/>
    <w:rsid w:val="00045071"/>
    <w:rsid w:val="0004511B"/>
    <w:rsid w:val="000456FF"/>
    <w:rsid w:val="000458FF"/>
    <w:rsid w:val="00045C61"/>
    <w:rsid w:val="00045D59"/>
    <w:rsid w:val="00046065"/>
    <w:rsid w:val="00046195"/>
    <w:rsid w:val="00046517"/>
    <w:rsid w:val="0004660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0BA8"/>
    <w:rsid w:val="00050DCE"/>
    <w:rsid w:val="0005112A"/>
    <w:rsid w:val="00051453"/>
    <w:rsid w:val="000517C0"/>
    <w:rsid w:val="00051808"/>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C67"/>
    <w:rsid w:val="00053D7E"/>
    <w:rsid w:val="00053E35"/>
    <w:rsid w:val="00053E77"/>
    <w:rsid w:val="000540C0"/>
    <w:rsid w:val="00054698"/>
    <w:rsid w:val="0005477E"/>
    <w:rsid w:val="00054A3F"/>
    <w:rsid w:val="00055486"/>
    <w:rsid w:val="000557DC"/>
    <w:rsid w:val="000559D2"/>
    <w:rsid w:val="00055D5B"/>
    <w:rsid w:val="00055E49"/>
    <w:rsid w:val="00056334"/>
    <w:rsid w:val="00056B0F"/>
    <w:rsid w:val="00056C45"/>
    <w:rsid w:val="00056F9D"/>
    <w:rsid w:val="0005702C"/>
    <w:rsid w:val="000571B2"/>
    <w:rsid w:val="0005720C"/>
    <w:rsid w:val="0005727E"/>
    <w:rsid w:val="00057395"/>
    <w:rsid w:val="00057437"/>
    <w:rsid w:val="00057693"/>
    <w:rsid w:val="000578C0"/>
    <w:rsid w:val="0005796C"/>
    <w:rsid w:val="00057BFD"/>
    <w:rsid w:val="00057CC3"/>
    <w:rsid w:val="00057FF1"/>
    <w:rsid w:val="00057FFE"/>
    <w:rsid w:val="00060564"/>
    <w:rsid w:val="00060753"/>
    <w:rsid w:val="00060AA8"/>
    <w:rsid w:val="00060CE4"/>
    <w:rsid w:val="000613DC"/>
    <w:rsid w:val="000613E6"/>
    <w:rsid w:val="00061483"/>
    <w:rsid w:val="00061692"/>
    <w:rsid w:val="00061708"/>
    <w:rsid w:val="00061A01"/>
    <w:rsid w:val="00061D77"/>
    <w:rsid w:val="00062BA8"/>
    <w:rsid w:val="00062E95"/>
    <w:rsid w:val="00063566"/>
    <w:rsid w:val="00063781"/>
    <w:rsid w:val="00063946"/>
    <w:rsid w:val="00063A49"/>
    <w:rsid w:val="0006400B"/>
    <w:rsid w:val="0006415F"/>
    <w:rsid w:val="000641A0"/>
    <w:rsid w:val="000643C3"/>
    <w:rsid w:val="000643CC"/>
    <w:rsid w:val="000645E7"/>
    <w:rsid w:val="000647E2"/>
    <w:rsid w:val="00064FF5"/>
    <w:rsid w:val="000658F2"/>
    <w:rsid w:val="0006601D"/>
    <w:rsid w:val="00066315"/>
    <w:rsid w:val="0006633A"/>
    <w:rsid w:val="0006651A"/>
    <w:rsid w:val="00066691"/>
    <w:rsid w:val="00066A5E"/>
    <w:rsid w:val="00066AC2"/>
    <w:rsid w:val="00066B29"/>
    <w:rsid w:val="00066EFF"/>
    <w:rsid w:val="00066F86"/>
    <w:rsid w:val="00067249"/>
    <w:rsid w:val="000675DF"/>
    <w:rsid w:val="0006761F"/>
    <w:rsid w:val="00067635"/>
    <w:rsid w:val="00067C07"/>
    <w:rsid w:val="00067C3D"/>
    <w:rsid w:val="00067C74"/>
    <w:rsid w:val="00067D9C"/>
    <w:rsid w:val="00067F9D"/>
    <w:rsid w:val="000704A1"/>
    <w:rsid w:val="0007056B"/>
    <w:rsid w:val="00070914"/>
    <w:rsid w:val="00070CF2"/>
    <w:rsid w:val="00070D6D"/>
    <w:rsid w:val="00070F5F"/>
    <w:rsid w:val="000710A9"/>
    <w:rsid w:val="000713C2"/>
    <w:rsid w:val="00071606"/>
    <w:rsid w:val="00071A17"/>
    <w:rsid w:val="00071D16"/>
    <w:rsid w:val="00071E64"/>
    <w:rsid w:val="0007205F"/>
    <w:rsid w:val="000721FD"/>
    <w:rsid w:val="000722A7"/>
    <w:rsid w:val="000726C8"/>
    <w:rsid w:val="00072F9F"/>
    <w:rsid w:val="0007300E"/>
    <w:rsid w:val="0007317C"/>
    <w:rsid w:val="000731F9"/>
    <w:rsid w:val="00073451"/>
    <w:rsid w:val="0007378E"/>
    <w:rsid w:val="00073887"/>
    <w:rsid w:val="000738A7"/>
    <w:rsid w:val="000739AD"/>
    <w:rsid w:val="000741F0"/>
    <w:rsid w:val="00074227"/>
    <w:rsid w:val="000749EF"/>
    <w:rsid w:val="00074BE8"/>
    <w:rsid w:val="00074E57"/>
    <w:rsid w:val="000755B1"/>
    <w:rsid w:val="000757AA"/>
    <w:rsid w:val="00075833"/>
    <w:rsid w:val="00075B09"/>
    <w:rsid w:val="00075E49"/>
    <w:rsid w:val="00075FDA"/>
    <w:rsid w:val="0007600E"/>
    <w:rsid w:val="00076083"/>
    <w:rsid w:val="00076103"/>
    <w:rsid w:val="00076367"/>
    <w:rsid w:val="000763C6"/>
    <w:rsid w:val="00076434"/>
    <w:rsid w:val="0007663D"/>
    <w:rsid w:val="0007680E"/>
    <w:rsid w:val="00076A2B"/>
    <w:rsid w:val="00076A3F"/>
    <w:rsid w:val="00076E3A"/>
    <w:rsid w:val="00076F22"/>
    <w:rsid w:val="00077878"/>
    <w:rsid w:val="00077C76"/>
    <w:rsid w:val="00077DB2"/>
    <w:rsid w:val="00080026"/>
    <w:rsid w:val="000802EF"/>
    <w:rsid w:val="000804E1"/>
    <w:rsid w:val="000804FB"/>
    <w:rsid w:val="000808CC"/>
    <w:rsid w:val="000810A7"/>
    <w:rsid w:val="000810BF"/>
    <w:rsid w:val="000811E7"/>
    <w:rsid w:val="00081472"/>
    <w:rsid w:val="000816D8"/>
    <w:rsid w:val="000817B4"/>
    <w:rsid w:val="000817D8"/>
    <w:rsid w:val="000818F4"/>
    <w:rsid w:val="00081A9C"/>
    <w:rsid w:val="0008210E"/>
    <w:rsid w:val="000823D4"/>
    <w:rsid w:val="00082927"/>
    <w:rsid w:val="00082AB1"/>
    <w:rsid w:val="00082CF1"/>
    <w:rsid w:val="00082D97"/>
    <w:rsid w:val="0008308B"/>
    <w:rsid w:val="0008310D"/>
    <w:rsid w:val="000831D0"/>
    <w:rsid w:val="000831D2"/>
    <w:rsid w:val="00083543"/>
    <w:rsid w:val="000838E0"/>
    <w:rsid w:val="00083C3C"/>
    <w:rsid w:val="000841C4"/>
    <w:rsid w:val="000843C4"/>
    <w:rsid w:val="000849C5"/>
    <w:rsid w:val="00084E03"/>
    <w:rsid w:val="00084FBC"/>
    <w:rsid w:val="00084FDF"/>
    <w:rsid w:val="00085006"/>
    <w:rsid w:val="0008523A"/>
    <w:rsid w:val="00085374"/>
    <w:rsid w:val="00085662"/>
    <w:rsid w:val="00085694"/>
    <w:rsid w:val="000858B4"/>
    <w:rsid w:val="00085957"/>
    <w:rsid w:val="00085970"/>
    <w:rsid w:val="00085BE5"/>
    <w:rsid w:val="00085C70"/>
    <w:rsid w:val="00085F39"/>
    <w:rsid w:val="00086187"/>
    <w:rsid w:val="0008625E"/>
    <w:rsid w:val="0008626B"/>
    <w:rsid w:val="000862EE"/>
    <w:rsid w:val="00086314"/>
    <w:rsid w:val="00086D93"/>
    <w:rsid w:val="000871C0"/>
    <w:rsid w:val="000875BD"/>
    <w:rsid w:val="000876E8"/>
    <w:rsid w:val="00087CF0"/>
    <w:rsid w:val="00090114"/>
    <w:rsid w:val="000902AC"/>
    <w:rsid w:val="000905C8"/>
    <w:rsid w:val="00090B09"/>
    <w:rsid w:val="00090E2E"/>
    <w:rsid w:val="00090FD2"/>
    <w:rsid w:val="00091079"/>
    <w:rsid w:val="0009132F"/>
    <w:rsid w:val="00091626"/>
    <w:rsid w:val="000916A5"/>
    <w:rsid w:val="00091BA3"/>
    <w:rsid w:val="00091C53"/>
    <w:rsid w:val="00091C89"/>
    <w:rsid w:val="00091C8C"/>
    <w:rsid w:val="000921EC"/>
    <w:rsid w:val="0009224B"/>
    <w:rsid w:val="0009234A"/>
    <w:rsid w:val="00092A2B"/>
    <w:rsid w:val="00092D32"/>
    <w:rsid w:val="00092E4E"/>
    <w:rsid w:val="000931D8"/>
    <w:rsid w:val="000931F0"/>
    <w:rsid w:val="0009327A"/>
    <w:rsid w:val="00093313"/>
    <w:rsid w:val="00093374"/>
    <w:rsid w:val="00093930"/>
    <w:rsid w:val="0009396C"/>
    <w:rsid w:val="00093C99"/>
    <w:rsid w:val="00093DBC"/>
    <w:rsid w:val="00093F01"/>
    <w:rsid w:val="00093FC6"/>
    <w:rsid w:val="00094600"/>
    <w:rsid w:val="00094623"/>
    <w:rsid w:val="000947DB"/>
    <w:rsid w:val="00094B3C"/>
    <w:rsid w:val="000951E0"/>
    <w:rsid w:val="000955D2"/>
    <w:rsid w:val="00095889"/>
    <w:rsid w:val="00095890"/>
    <w:rsid w:val="00095D58"/>
    <w:rsid w:val="00095DA5"/>
    <w:rsid w:val="00095F77"/>
    <w:rsid w:val="00095F9E"/>
    <w:rsid w:val="00096259"/>
    <w:rsid w:val="000965C9"/>
    <w:rsid w:val="00096648"/>
    <w:rsid w:val="00096D26"/>
    <w:rsid w:val="00096E01"/>
    <w:rsid w:val="00096E23"/>
    <w:rsid w:val="00096F51"/>
    <w:rsid w:val="00096F93"/>
    <w:rsid w:val="00097750"/>
    <w:rsid w:val="0009777D"/>
    <w:rsid w:val="00097909"/>
    <w:rsid w:val="00097E27"/>
    <w:rsid w:val="000A05A4"/>
    <w:rsid w:val="000A07A7"/>
    <w:rsid w:val="000A09D3"/>
    <w:rsid w:val="000A0ECB"/>
    <w:rsid w:val="000A157E"/>
    <w:rsid w:val="000A1A4E"/>
    <w:rsid w:val="000A1BC9"/>
    <w:rsid w:val="000A1C8F"/>
    <w:rsid w:val="000A1D0B"/>
    <w:rsid w:val="000A1E27"/>
    <w:rsid w:val="000A1EDD"/>
    <w:rsid w:val="000A2339"/>
    <w:rsid w:val="000A2350"/>
    <w:rsid w:val="000A2478"/>
    <w:rsid w:val="000A2A11"/>
    <w:rsid w:val="000A2B10"/>
    <w:rsid w:val="000A2B56"/>
    <w:rsid w:val="000A2BCD"/>
    <w:rsid w:val="000A2C13"/>
    <w:rsid w:val="000A2C82"/>
    <w:rsid w:val="000A2D2E"/>
    <w:rsid w:val="000A2DF4"/>
    <w:rsid w:val="000A3167"/>
    <w:rsid w:val="000A31EA"/>
    <w:rsid w:val="000A33A0"/>
    <w:rsid w:val="000A33E6"/>
    <w:rsid w:val="000A361A"/>
    <w:rsid w:val="000A3AFC"/>
    <w:rsid w:val="000A3FE9"/>
    <w:rsid w:val="000A402A"/>
    <w:rsid w:val="000A433F"/>
    <w:rsid w:val="000A46EF"/>
    <w:rsid w:val="000A4A17"/>
    <w:rsid w:val="000A4AE5"/>
    <w:rsid w:val="000A4B34"/>
    <w:rsid w:val="000A4BC3"/>
    <w:rsid w:val="000A4BF1"/>
    <w:rsid w:val="000A4D08"/>
    <w:rsid w:val="000A535E"/>
    <w:rsid w:val="000A53D8"/>
    <w:rsid w:val="000A5425"/>
    <w:rsid w:val="000A547E"/>
    <w:rsid w:val="000A559A"/>
    <w:rsid w:val="000A564C"/>
    <w:rsid w:val="000A5674"/>
    <w:rsid w:val="000A5784"/>
    <w:rsid w:val="000A5C78"/>
    <w:rsid w:val="000A5DCA"/>
    <w:rsid w:val="000A5E0C"/>
    <w:rsid w:val="000A60F8"/>
    <w:rsid w:val="000A6601"/>
    <w:rsid w:val="000A67BA"/>
    <w:rsid w:val="000A6A7B"/>
    <w:rsid w:val="000A6A8E"/>
    <w:rsid w:val="000A6BF8"/>
    <w:rsid w:val="000A6C80"/>
    <w:rsid w:val="000A6E40"/>
    <w:rsid w:val="000A70AD"/>
    <w:rsid w:val="000A73C5"/>
    <w:rsid w:val="000A76C2"/>
    <w:rsid w:val="000B012E"/>
    <w:rsid w:val="000B04CF"/>
    <w:rsid w:val="000B06E4"/>
    <w:rsid w:val="000B0969"/>
    <w:rsid w:val="000B0A8B"/>
    <w:rsid w:val="000B17B6"/>
    <w:rsid w:val="000B17FB"/>
    <w:rsid w:val="000B18DA"/>
    <w:rsid w:val="000B1C22"/>
    <w:rsid w:val="000B1C29"/>
    <w:rsid w:val="000B2106"/>
    <w:rsid w:val="000B22C0"/>
    <w:rsid w:val="000B26AB"/>
    <w:rsid w:val="000B2822"/>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DB4"/>
    <w:rsid w:val="000B3EC3"/>
    <w:rsid w:val="000B3F5F"/>
    <w:rsid w:val="000B40D1"/>
    <w:rsid w:val="000B44CF"/>
    <w:rsid w:val="000B4580"/>
    <w:rsid w:val="000B48C4"/>
    <w:rsid w:val="000B4BA2"/>
    <w:rsid w:val="000B4D61"/>
    <w:rsid w:val="000B4DF5"/>
    <w:rsid w:val="000B555C"/>
    <w:rsid w:val="000B560D"/>
    <w:rsid w:val="000B5845"/>
    <w:rsid w:val="000B5A94"/>
    <w:rsid w:val="000B5F99"/>
    <w:rsid w:val="000B6319"/>
    <w:rsid w:val="000B6824"/>
    <w:rsid w:val="000B6A95"/>
    <w:rsid w:val="000B6BB0"/>
    <w:rsid w:val="000B6BBD"/>
    <w:rsid w:val="000B709F"/>
    <w:rsid w:val="000B7465"/>
    <w:rsid w:val="000B7D18"/>
    <w:rsid w:val="000B7DC1"/>
    <w:rsid w:val="000B7FE0"/>
    <w:rsid w:val="000C0172"/>
    <w:rsid w:val="000C0279"/>
    <w:rsid w:val="000C034A"/>
    <w:rsid w:val="000C03FF"/>
    <w:rsid w:val="000C0645"/>
    <w:rsid w:val="000C06A6"/>
    <w:rsid w:val="000C07E9"/>
    <w:rsid w:val="000C0812"/>
    <w:rsid w:val="000C0875"/>
    <w:rsid w:val="000C0DE3"/>
    <w:rsid w:val="000C0E56"/>
    <w:rsid w:val="000C1001"/>
    <w:rsid w:val="000C130F"/>
    <w:rsid w:val="000C1792"/>
    <w:rsid w:val="000C19C2"/>
    <w:rsid w:val="000C1B5F"/>
    <w:rsid w:val="000C2033"/>
    <w:rsid w:val="000C2208"/>
    <w:rsid w:val="000C26E1"/>
    <w:rsid w:val="000C2741"/>
    <w:rsid w:val="000C2F8E"/>
    <w:rsid w:val="000C3108"/>
    <w:rsid w:val="000C31B8"/>
    <w:rsid w:val="000C3589"/>
    <w:rsid w:val="000C3630"/>
    <w:rsid w:val="000C3E89"/>
    <w:rsid w:val="000C3EF1"/>
    <w:rsid w:val="000C3FC8"/>
    <w:rsid w:val="000C4337"/>
    <w:rsid w:val="000C4389"/>
    <w:rsid w:val="000C4594"/>
    <w:rsid w:val="000C45DA"/>
    <w:rsid w:val="000C48FF"/>
    <w:rsid w:val="000C49AE"/>
    <w:rsid w:val="000C4D73"/>
    <w:rsid w:val="000C515A"/>
    <w:rsid w:val="000C544D"/>
    <w:rsid w:val="000C546B"/>
    <w:rsid w:val="000C55DA"/>
    <w:rsid w:val="000C57A7"/>
    <w:rsid w:val="000C58C3"/>
    <w:rsid w:val="000C59FC"/>
    <w:rsid w:val="000C5A16"/>
    <w:rsid w:val="000C5A1A"/>
    <w:rsid w:val="000C5B12"/>
    <w:rsid w:val="000C6015"/>
    <w:rsid w:val="000C66A6"/>
    <w:rsid w:val="000C69BE"/>
    <w:rsid w:val="000C6E26"/>
    <w:rsid w:val="000C733A"/>
    <w:rsid w:val="000C7810"/>
    <w:rsid w:val="000C7BD4"/>
    <w:rsid w:val="000C7EA4"/>
    <w:rsid w:val="000C7F86"/>
    <w:rsid w:val="000C7FF5"/>
    <w:rsid w:val="000D08E1"/>
    <w:rsid w:val="000D0A74"/>
    <w:rsid w:val="000D0ABD"/>
    <w:rsid w:val="000D0B07"/>
    <w:rsid w:val="000D0D56"/>
    <w:rsid w:val="000D0FD5"/>
    <w:rsid w:val="000D13EC"/>
    <w:rsid w:val="000D1557"/>
    <w:rsid w:val="000D1C33"/>
    <w:rsid w:val="000D1D35"/>
    <w:rsid w:val="000D1D8A"/>
    <w:rsid w:val="000D1E97"/>
    <w:rsid w:val="000D1ECA"/>
    <w:rsid w:val="000D236A"/>
    <w:rsid w:val="000D2437"/>
    <w:rsid w:val="000D2554"/>
    <w:rsid w:val="000D2600"/>
    <w:rsid w:val="000D284E"/>
    <w:rsid w:val="000D2D66"/>
    <w:rsid w:val="000D30E4"/>
    <w:rsid w:val="000D3112"/>
    <w:rsid w:val="000D3142"/>
    <w:rsid w:val="000D3160"/>
    <w:rsid w:val="000D3349"/>
    <w:rsid w:val="000D34E4"/>
    <w:rsid w:val="000D360C"/>
    <w:rsid w:val="000D3650"/>
    <w:rsid w:val="000D3991"/>
    <w:rsid w:val="000D3A53"/>
    <w:rsid w:val="000D3C4D"/>
    <w:rsid w:val="000D40A6"/>
    <w:rsid w:val="000D41B2"/>
    <w:rsid w:val="000D47AC"/>
    <w:rsid w:val="000D4FE9"/>
    <w:rsid w:val="000D5391"/>
    <w:rsid w:val="000D5655"/>
    <w:rsid w:val="000D5739"/>
    <w:rsid w:val="000D57B0"/>
    <w:rsid w:val="000D5894"/>
    <w:rsid w:val="000D5A0B"/>
    <w:rsid w:val="000D5AE6"/>
    <w:rsid w:val="000D5FEF"/>
    <w:rsid w:val="000D665E"/>
    <w:rsid w:val="000D66AC"/>
    <w:rsid w:val="000D6AF2"/>
    <w:rsid w:val="000D6E29"/>
    <w:rsid w:val="000D6F65"/>
    <w:rsid w:val="000D71A4"/>
    <w:rsid w:val="000D71B3"/>
    <w:rsid w:val="000D7232"/>
    <w:rsid w:val="000D759E"/>
    <w:rsid w:val="000D75CC"/>
    <w:rsid w:val="000D77E9"/>
    <w:rsid w:val="000D7995"/>
    <w:rsid w:val="000D7DC8"/>
    <w:rsid w:val="000D7E3B"/>
    <w:rsid w:val="000E0179"/>
    <w:rsid w:val="000E0378"/>
    <w:rsid w:val="000E0577"/>
    <w:rsid w:val="000E068D"/>
    <w:rsid w:val="000E0765"/>
    <w:rsid w:val="000E078F"/>
    <w:rsid w:val="000E0F5E"/>
    <w:rsid w:val="000E0F87"/>
    <w:rsid w:val="000E189D"/>
    <w:rsid w:val="000E1909"/>
    <w:rsid w:val="000E191E"/>
    <w:rsid w:val="000E19B1"/>
    <w:rsid w:val="000E1A2A"/>
    <w:rsid w:val="000E1FCD"/>
    <w:rsid w:val="000E2247"/>
    <w:rsid w:val="000E2DAB"/>
    <w:rsid w:val="000E2EBA"/>
    <w:rsid w:val="000E3514"/>
    <w:rsid w:val="000E3590"/>
    <w:rsid w:val="000E3C6B"/>
    <w:rsid w:val="000E3F58"/>
    <w:rsid w:val="000E4099"/>
    <w:rsid w:val="000E4629"/>
    <w:rsid w:val="000E46EB"/>
    <w:rsid w:val="000E4747"/>
    <w:rsid w:val="000E47D0"/>
    <w:rsid w:val="000E4F2F"/>
    <w:rsid w:val="000E5021"/>
    <w:rsid w:val="000E504A"/>
    <w:rsid w:val="000E53CE"/>
    <w:rsid w:val="000E5A12"/>
    <w:rsid w:val="000E5AE7"/>
    <w:rsid w:val="000E5F18"/>
    <w:rsid w:val="000E5FB3"/>
    <w:rsid w:val="000E5FD7"/>
    <w:rsid w:val="000E61E0"/>
    <w:rsid w:val="000E643E"/>
    <w:rsid w:val="000E66F1"/>
    <w:rsid w:val="000E670A"/>
    <w:rsid w:val="000E67AF"/>
    <w:rsid w:val="000E6F0F"/>
    <w:rsid w:val="000E7159"/>
    <w:rsid w:val="000E7274"/>
    <w:rsid w:val="000E738F"/>
    <w:rsid w:val="000E76B4"/>
    <w:rsid w:val="000E76DE"/>
    <w:rsid w:val="000E79CD"/>
    <w:rsid w:val="000E7BF7"/>
    <w:rsid w:val="000E7D93"/>
    <w:rsid w:val="000E7E98"/>
    <w:rsid w:val="000E7F62"/>
    <w:rsid w:val="000E7F85"/>
    <w:rsid w:val="000F00ED"/>
    <w:rsid w:val="000F0209"/>
    <w:rsid w:val="000F053F"/>
    <w:rsid w:val="000F05C5"/>
    <w:rsid w:val="000F0755"/>
    <w:rsid w:val="000F1063"/>
    <w:rsid w:val="000F11B0"/>
    <w:rsid w:val="000F11F0"/>
    <w:rsid w:val="000F1307"/>
    <w:rsid w:val="000F16DB"/>
    <w:rsid w:val="000F1706"/>
    <w:rsid w:val="000F1F75"/>
    <w:rsid w:val="000F2398"/>
    <w:rsid w:val="000F26CF"/>
    <w:rsid w:val="000F27FA"/>
    <w:rsid w:val="000F306D"/>
    <w:rsid w:val="000F30E0"/>
    <w:rsid w:val="000F331A"/>
    <w:rsid w:val="000F332B"/>
    <w:rsid w:val="000F33B2"/>
    <w:rsid w:val="000F340A"/>
    <w:rsid w:val="000F35DA"/>
    <w:rsid w:val="000F372E"/>
    <w:rsid w:val="000F38D0"/>
    <w:rsid w:val="000F3D89"/>
    <w:rsid w:val="000F3E09"/>
    <w:rsid w:val="000F3EA3"/>
    <w:rsid w:val="000F3F5E"/>
    <w:rsid w:val="000F4224"/>
    <w:rsid w:val="000F444E"/>
    <w:rsid w:val="000F468E"/>
    <w:rsid w:val="000F4F90"/>
    <w:rsid w:val="000F52E5"/>
    <w:rsid w:val="000F574D"/>
    <w:rsid w:val="000F57D5"/>
    <w:rsid w:val="000F5DAB"/>
    <w:rsid w:val="000F5F6F"/>
    <w:rsid w:val="000F5FC6"/>
    <w:rsid w:val="000F60FF"/>
    <w:rsid w:val="000F615C"/>
    <w:rsid w:val="000F621D"/>
    <w:rsid w:val="000F62FB"/>
    <w:rsid w:val="000F64C8"/>
    <w:rsid w:val="000F65F8"/>
    <w:rsid w:val="000F683D"/>
    <w:rsid w:val="000F6E9B"/>
    <w:rsid w:val="000F6F84"/>
    <w:rsid w:val="000F71D0"/>
    <w:rsid w:val="000F73E0"/>
    <w:rsid w:val="000F75EA"/>
    <w:rsid w:val="000F761D"/>
    <w:rsid w:val="000F7734"/>
    <w:rsid w:val="000F77A5"/>
    <w:rsid w:val="000F77AA"/>
    <w:rsid w:val="000F7D04"/>
    <w:rsid w:val="000F7E8A"/>
    <w:rsid w:val="00100407"/>
    <w:rsid w:val="001005AB"/>
    <w:rsid w:val="001009E1"/>
    <w:rsid w:val="00100A09"/>
    <w:rsid w:val="00100CF0"/>
    <w:rsid w:val="00100F66"/>
    <w:rsid w:val="001013FA"/>
    <w:rsid w:val="001017CA"/>
    <w:rsid w:val="001020A3"/>
    <w:rsid w:val="001021E8"/>
    <w:rsid w:val="001022AA"/>
    <w:rsid w:val="00102709"/>
    <w:rsid w:val="001027E3"/>
    <w:rsid w:val="001028A9"/>
    <w:rsid w:val="00102D00"/>
    <w:rsid w:val="00102F63"/>
    <w:rsid w:val="001032FB"/>
    <w:rsid w:val="00103501"/>
    <w:rsid w:val="00103588"/>
    <w:rsid w:val="00103937"/>
    <w:rsid w:val="00103D97"/>
    <w:rsid w:val="00103F4E"/>
    <w:rsid w:val="00104661"/>
    <w:rsid w:val="0010493D"/>
    <w:rsid w:val="00104B01"/>
    <w:rsid w:val="00104BCB"/>
    <w:rsid w:val="00104DA0"/>
    <w:rsid w:val="00104F4C"/>
    <w:rsid w:val="00104F60"/>
    <w:rsid w:val="00105160"/>
    <w:rsid w:val="00105311"/>
    <w:rsid w:val="001053C1"/>
    <w:rsid w:val="00105570"/>
    <w:rsid w:val="001056CB"/>
    <w:rsid w:val="0010580E"/>
    <w:rsid w:val="00105812"/>
    <w:rsid w:val="001058A7"/>
    <w:rsid w:val="00105CBF"/>
    <w:rsid w:val="00105E10"/>
    <w:rsid w:val="00106349"/>
    <w:rsid w:val="001063C3"/>
    <w:rsid w:val="001067A4"/>
    <w:rsid w:val="001067B8"/>
    <w:rsid w:val="00106BC9"/>
    <w:rsid w:val="00106CD9"/>
    <w:rsid w:val="00106F14"/>
    <w:rsid w:val="00107304"/>
    <w:rsid w:val="001078C5"/>
    <w:rsid w:val="0011002A"/>
    <w:rsid w:val="001100DB"/>
    <w:rsid w:val="00110279"/>
    <w:rsid w:val="001109E6"/>
    <w:rsid w:val="00110E42"/>
    <w:rsid w:val="001113AF"/>
    <w:rsid w:val="00111719"/>
    <w:rsid w:val="001117BC"/>
    <w:rsid w:val="0011189D"/>
    <w:rsid w:val="001119AC"/>
    <w:rsid w:val="00111C5C"/>
    <w:rsid w:val="0011202B"/>
    <w:rsid w:val="001120FC"/>
    <w:rsid w:val="001125FD"/>
    <w:rsid w:val="001128A8"/>
    <w:rsid w:val="00112984"/>
    <w:rsid w:val="00112EE3"/>
    <w:rsid w:val="00112F21"/>
    <w:rsid w:val="0011300A"/>
    <w:rsid w:val="0011322D"/>
    <w:rsid w:val="00113355"/>
    <w:rsid w:val="00113367"/>
    <w:rsid w:val="001135BA"/>
    <w:rsid w:val="00114025"/>
    <w:rsid w:val="001140B8"/>
    <w:rsid w:val="001141EC"/>
    <w:rsid w:val="001142DD"/>
    <w:rsid w:val="00114369"/>
    <w:rsid w:val="001146DA"/>
    <w:rsid w:val="0011483F"/>
    <w:rsid w:val="00114849"/>
    <w:rsid w:val="001148BE"/>
    <w:rsid w:val="001148CE"/>
    <w:rsid w:val="00114BD9"/>
    <w:rsid w:val="00114C5E"/>
    <w:rsid w:val="00114DFE"/>
    <w:rsid w:val="00114F04"/>
    <w:rsid w:val="00114FDC"/>
    <w:rsid w:val="001151F9"/>
    <w:rsid w:val="00115911"/>
    <w:rsid w:val="00115FC7"/>
    <w:rsid w:val="00116538"/>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C24"/>
    <w:rsid w:val="00120DC4"/>
    <w:rsid w:val="00120EF2"/>
    <w:rsid w:val="001216B6"/>
    <w:rsid w:val="001216D7"/>
    <w:rsid w:val="0012176A"/>
    <w:rsid w:val="0012186B"/>
    <w:rsid w:val="001219AB"/>
    <w:rsid w:val="00122381"/>
    <w:rsid w:val="00122469"/>
    <w:rsid w:val="00122776"/>
    <w:rsid w:val="001228D2"/>
    <w:rsid w:val="00123327"/>
    <w:rsid w:val="001233A1"/>
    <w:rsid w:val="001234B3"/>
    <w:rsid w:val="00123623"/>
    <w:rsid w:val="00123644"/>
    <w:rsid w:val="0012373E"/>
    <w:rsid w:val="001239A2"/>
    <w:rsid w:val="00123B33"/>
    <w:rsid w:val="00123E23"/>
    <w:rsid w:val="00123E88"/>
    <w:rsid w:val="00123EB9"/>
    <w:rsid w:val="0012404D"/>
    <w:rsid w:val="0012412F"/>
    <w:rsid w:val="00124BE6"/>
    <w:rsid w:val="001250D7"/>
    <w:rsid w:val="001252EB"/>
    <w:rsid w:val="001256C9"/>
    <w:rsid w:val="00125C01"/>
    <w:rsid w:val="00125CA4"/>
    <w:rsid w:val="00125D22"/>
    <w:rsid w:val="00125ED7"/>
    <w:rsid w:val="00125F5D"/>
    <w:rsid w:val="00126884"/>
    <w:rsid w:val="00126A1D"/>
    <w:rsid w:val="00126A5C"/>
    <w:rsid w:val="00127206"/>
    <w:rsid w:val="00127685"/>
    <w:rsid w:val="001279D0"/>
    <w:rsid w:val="00127D54"/>
    <w:rsid w:val="00127EA2"/>
    <w:rsid w:val="00130753"/>
    <w:rsid w:val="00130B3A"/>
    <w:rsid w:val="00130B83"/>
    <w:rsid w:val="00130E47"/>
    <w:rsid w:val="00130EAE"/>
    <w:rsid w:val="00131141"/>
    <w:rsid w:val="001312B0"/>
    <w:rsid w:val="001314C1"/>
    <w:rsid w:val="00131C2A"/>
    <w:rsid w:val="00131E96"/>
    <w:rsid w:val="00131FE4"/>
    <w:rsid w:val="001326B7"/>
    <w:rsid w:val="00132726"/>
    <w:rsid w:val="00132BAC"/>
    <w:rsid w:val="00132CFC"/>
    <w:rsid w:val="001330F0"/>
    <w:rsid w:val="00133293"/>
    <w:rsid w:val="00133335"/>
    <w:rsid w:val="0013361D"/>
    <w:rsid w:val="00133915"/>
    <w:rsid w:val="00133A17"/>
    <w:rsid w:val="00133D2D"/>
    <w:rsid w:val="001340B0"/>
    <w:rsid w:val="00134314"/>
    <w:rsid w:val="0013433B"/>
    <w:rsid w:val="00134491"/>
    <w:rsid w:val="001344C9"/>
    <w:rsid w:val="0013459A"/>
    <w:rsid w:val="001345FC"/>
    <w:rsid w:val="00134727"/>
    <w:rsid w:val="00134974"/>
    <w:rsid w:val="001349B0"/>
    <w:rsid w:val="00134B9D"/>
    <w:rsid w:val="0013524B"/>
    <w:rsid w:val="001352F4"/>
    <w:rsid w:val="0013560A"/>
    <w:rsid w:val="001358A4"/>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74D7"/>
    <w:rsid w:val="0013765B"/>
    <w:rsid w:val="0013771B"/>
    <w:rsid w:val="00137C4E"/>
    <w:rsid w:val="00137CB2"/>
    <w:rsid w:val="00137CD3"/>
    <w:rsid w:val="00140024"/>
    <w:rsid w:val="00140237"/>
    <w:rsid w:val="001405C9"/>
    <w:rsid w:val="0014084E"/>
    <w:rsid w:val="00140A67"/>
    <w:rsid w:val="00140B4E"/>
    <w:rsid w:val="00141051"/>
    <w:rsid w:val="001410A9"/>
    <w:rsid w:val="00141344"/>
    <w:rsid w:val="0014148E"/>
    <w:rsid w:val="00141757"/>
    <w:rsid w:val="00141AC2"/>
    <w:rsid w:val="00141B8E"/>
    <w:rsid w:val="00141C60"/>
    <w:rsid w:val="00141D2A"/>
    <w:rsid w:val="00141EBC"/>
    <w:rsid w:val="00141F91"/>
    <w:rsid w:val="001420CC"/>
    <w:rsid w:val="001421B1"/>
    <w:rsid w:val="001421D0"/>
    <w:rsid w:val="0014227B"/>
    <w:rsid w:val="001426D0"/>
    <w:rsid w:val="001426D9"/>
    <w:rsid w:val="001429EA"/>
    <w:rsid w:val="00143095"/>
    <w:rsid w:val="00143346"/>
    <w:rsid w:val="00143405"/>
    <w:rsid w:val="0014345B"/>
    <w:rsid w:val="0014391B"/>
    <w:rsid w:val="00143A47"/>
    <w:rsid w:val="00143BD9"/>
    <w:rsid w:val="00143EBC"/>
    <w:rsid w:val="0014405C"/>
    <w:rsid w:val="00144060"/>
    <w:rsid w:val="0014440C"/>
    <w:rsid w:val="001444DE"/>
    <w:rsid w:val="00144523"/>
    <w:rsid w:val="00144551"/>
    <w:rsid w:val="00144884"/>
    <w:rsid w:val="00144A54"/>
    <w:rsid w:val="00144AA6"/>
    <w:rsid w:val="00144D06"/>
    <w:rsid w:val="00144E8B"/>
    <w:rsid w:val="00144F28"/>
    <w:rsid w:val="00145418"/>
    <w:rsid w:val="00145AFF"/>
    <w:rsid w:val="00145B29"/>
    <w:rsid w:val="00145B6F"/>
    <w:rsid w:val="00145D21"/>
    <w:rsid w:val="00145D9B"/>
    <w:rsid w:val="00145E8D"/>
    <w:rsid w:val="00146069"/>
    <w:rsid w:val="00146445"/>
    <w:rsid w:val="001465B0"/>
    <w:rsid w:val="00146D60"/>
    <w:rsid w:val="00146F25"/>
    <w:rsid w:val="001474C2"/>
    <w:rsid w:val="0014755E"/>
    <w:rsid w:val="0014784D"/>
    <w:rsid w:val="00147A3C"/>
    <w:rsid w:val="00147F44"/>
    <w:rsid w:val="001508A1"/>
    <w:rsid w:val="0015097A"/>
    <w:rsid w:val="00150D84"/>
    <w:rsid w:val="001511AD"/>
    <w:rsid w:val="001511DF"/>
    <w:rsid w:val="00151336"/>
    <w:rsid w:val="0015133A"/>
    <w:rsid w:val="00151631"/>
    <w:rsid w:val="0015172E"/>
    <w:rsid w:val="00151A3C"/>
    <w:rsid w:val="00151BB2"/>
    <w:rsid w:val="00151DE6"/>
    <w:rsid w:val="001526B4"/>
    <w:rsid w:val="00153000"/>
    <w:rsid w:val="0015312D"/>
    <w:rsid w:val="001532B4"/>
    <w:rsid w:val="00153307"/>
    <w:rsid w:val="0015384D"/>
    <w:rsid w:val="0015397A"/>
    <w:rsid w:val="00153B22"/>
    <w:rsid w:val="00153BA9"/>
    <w:rsid w:val="00153DFF"/>
    <w:rsid w:val="0015441E"/>
    <w:rsid w:val="001545C6"/>
    <w:rsid w:val="00154789"/>
    <w:rsid w:val="00154ECB"/>
    <w:rsid w:val="00154F45"/>
    <w:rsid w:val="001552A1"/>
    <w:rsid w:val="001553C7"/>
    <w:rsid w:val="00155876"/>
    <w:rsid w:val="00155B12"/>
    <w:rsid w:val="00155B9A"/>
    <w:rsid w:val="00155CD9"/>
    <w:rsid w:val="00155DE6"/>
    <w:rsid w:val="00155E72"/>
    <w:rsid w:val="00156297"/>
    <w:rsid w:val="00156CCB"/>
    <w:rsid w:val="00156EF4"/>
    <w:rsid w:val="00157187"/>
    <w:rsid w:val="0015722B"/>
    <w:rsid w:val="00157398"/>
    <w:rsid w:val="00157477"/>
    <w:rsid w:val="0015780E"/>
    <w:rsid w:val="00157911"/>
    <w:rsid w:val="00157A61"/>
    <w:rsid w:val="00157A72"/>
    <w:rsid w:val="00157A94"/>
    <w:rsid w:val="00157B2A"/>
    <w:rsid w:val="00157BD9"/>
    <w:rsid w:val="00157C51"/>
    <w:rsid w:val="00157E43"/>
    <w:rsid w:val="001600FA"/>
    <w:rsid w:val="001607B3"/>
    <w:rsid w:val="0016086E"/>
    <w:rsid w:val="00160C51"/>
    <w:rsid w:val="00160C79"/>
    <w:rsid w:val="00161189"/>
    <w:rsid w:val="00161201"/>
    <w:rsid w:val="0016142F"/>
    <w:rsid w:val="001615A6"/>
    <w:rsid w:val="00161A3D"/>
    <w:rsid w:val="00161DC1"/>
    <w:rsid w:val="00161E41"/>
    <w:rsid w:val="001622EF"/>
    <w:rsid w:val="0016301A"/>
    <w:rsid w:val="001630CC"/>
    <w:rsid w:val="001631C7"/>
    <w:rsid w:val="0016331D"/>
    <w:rsid w:val="00163436"/>
    <w:rsid w:val="00163CE3"/>
    <w:rsid w:val="00163DA6"/>
    <w:rsid w:val="00164642"/>
    <w:rsid w:val="00164712"/>
    <w:rsid w:val="0016473C"/>
    <w:rsid w:val="00164760"/>
    <w:rsid w:val="001649C3"/>
    <w:rsid w:val="00164B5E"/>
    <w:rsid w:val="00164C72"/>
    <w:rsid w:val="00164D16"/>
    <w:rsid w:val="00164D4A"/>
    <w:rsid w:val="001653D9"/>
    <w:rsid w:val="001653EB"/>
    <w:rsid w:val="001657D9"/>
    <w:rsid w:val="0016584C"/>
    <w:rsid w:val="00165CDF"/>
    <w:rsid w:val="00165F6C"/>
    <w:rsid w:val="0016674A"/>
    <w:rsid w:val="00166941"/>
    <w:rsid w:val="00166AE0"/>
    <w:rsid w:val="00166BE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EA9"/>
    <w:rsid w:val="00170ED8"/>
    <w:rsid w:val="0017152D"/>
    <w:rsid w:val="00171558"/>
    <w:rsid w:val="00171E9F"/>
    <w:rsid w:val="001723FF"/>
    <w:rsid w:val="001726F7"/>
    <w:rsid w:val="00172A6A"/>
    <w:rsid w:val="00172D8C"/>
    <w:rsid w:val="00172E1E"/>
    <w:rsid w:val="001733A5"/>
    <w:rsid w:val="0017352B"/>
    <w:rsid w:val="001738B9"/>
    <w:rsid w:val="00173B17"/>
    <w:rsid w:val="001743B2"/>
    <w:rsid w:val="00174BF1"/>
    <w:rsid w:val="00175121"/>
    <w:rsid w:val="001751FE"/>
    <w:rsid w:val="001754ED"/>
    <w:rsid w:val="00175564"/>
    <w:rsid w:val="001756C5"/>
    <w:rsid w:val="0017572F"/>
    <w:rsid w:val="0017577D"/>
    <w:rsid w:val="0017593C"/>
    <w:rsid w:val="001759F9"/>
    <w:rsid w:val="00175BF8"/>
    <w:rsid w:val="0017669A"/>
    <w:rsid w:val="001768C1"/>
    <w:rsid w:val="00176D09"/>
    <w:rsid w:val="00176D18"/>
    <w:rsid w:val="00177282"/>
    <w:rsid w:val="00177289"/>
    <w:rsid w:val="00177528"/>
    <w:rsid w:val="00177CD9"/>
    <w:rsid w:val="00180604"/>
    <w:rsid w:val="00180A87"/>
    <w:rsid w:val="00180B2B"/>
    <w:rsid w:val="00180CB0"/>
    <w:rsid w:val="001811FC"/>
    <w:rsid w:val="0018142A"/>
    <w:rsid w:val="0018142C"/>
    <w:rsid w:val="0018177D"/>
    <w:rsid w:val="00181E97"/>
    <w:rsid w:val="00182076"/>
    <w:rsid w:val="00182162"/>
    <w:rsid w:val="00182195"/>
    <w:rsid w:val="0018233C"/>
    <w:rsid w:val="001823AC"/>
    <w:rsid w:val="00182767"/>
    <w:rsid w:val="0018286D"/>
    <w:rsid w:val="00182886"/>
    <w:rsid w:val="001829FA"/>
    <w:rsid w:val="00182A5E"/>
    <w:rsid w:val="00182C13"/>
    <w:rsid w:val="00182E15"/>
    <w:rsid w:val="00183004"/>
    <w:rsid w:val="001830A4"/>
    <w:rsid w:val="001832F2"/>
    <w:rsid w:val="001834E6"/>
    <w:rsid w:val="00183510"/>
    <w:rsid w:val="0018370D"/>
    <w:rsid w:val="001839D1"/>
    <w:rsid w:val="00183C8D"/>
    <w:rsid w:val="00184249"/>
    <w:rsid w:val="00184286"/>
    <w:rsid w:val="00184B63"/>
    <w:rsid w:val="00184E75"/>
    <w:rsid w:val="00185729"/>
    <w:rsid w:val="0018573F"/>
    <w:rsid w:val="00185A8C"/>
    <w:rsid w:val="00185B5F"/>
    <w:rsid w:val="00185C55"/>
    <w:rsid w:val="00186436"/>
    <w:rsid w:val="00186869"/>
    <w:rsid w:val="00186BD3"/>
    <w:rsid w:val="00186DEA"/>
    <w:rsid w:val="00186F27"/>
    <w:rsid w:val="00187655"/>
    <w:rsid w:val="0018786A"/>
    <w:rsid w:val="001879AC"/>
    <w:rsid w:val="00187BF3"/>
    <w:rsid w:val="00187F50"/>
    <w:rsid w:val="00187F78"/>
    <w:rsid w:val="00187FAC"/>
    <w:rsid w:val="001900F0"/>
    <w:rsid w:val="001907C4"/>
    <w:rsid w:val="00190B34"/>
    <w:rsid w:val="00190C13"/>
    <w:rsid w:val="00190DB2"/>
    <w:rsid w:val="001911F1"/>
    <w:rsid w:val="0019155E"/>
    <w:rsid w:val="00191A6E"/>
    <w:rsid w:val="00191DAB"/>
    <w:rsid w:val="0019214A"/>
    <w:rsid w:val="001921AE"/>
    <w:rsid w:val="0019252B"/>
    <w:rsid w:val="001927F4"/>
    <w:rsid w:val="001928FA"/>
    <w:rsid w:val="001929DB"/>
    <w:rsid w:val="00192AC9"/>
    <w:rsid w:val="00192FDD"/>
    <w:rsid w:val="00192FF4"/>
    <w:rsid w:val="001932DB"/>
    <w:rsid w:val="001932E5"/>
    <w:rsid w:val="0019334F"/>
    <w:rsid w:val="001933F1"/>
    <w:rsid w:val="001936DD"/>
    <w:rsid w:val="001938A7"/>
    <w:rsid w:val="001939D6"/>
    <w:rsid w:val="00193B0D"/>
    <w:rsid w:val="00193FB1"/>
    <w:rsid w:val="0019423B"/>
    <w:rsid w:val="00194517"/>
    <w:rsid w:val="00194C1C"/>
    <w:rsid w:val="00194CF1"/>
    <w:rsid w:val="00194FB2"/>
    <w:rsid w:val="00195343"/>
    <w:rsid w:val="0019543A"/>
    <w:rsid w:val="00195D65"/>
    <w:rsid w:val="00195F17"/>
    <w:rsid w:val="00196179"/>
    <w:rsid w:val="001964F5"/>
    <w:rsid w:val="0019660E"/>
    <w:rsid w:val="00196863"/>
    <w:rsid w:val="00196AA0"/>
    <w:rsid w:val="00196AA3"/>
    <w:rsid w:val="00196DC5"/>
    <w:rsid w:val="00196E75"/>
    <w:rsid w:val="00196EB9"/>
    <w:rsid w:val="00196F6F"/>
    <w:rsid w:val="00197029"/>
    <w:rsid w:val="001970DE"/>
    <w:rsid w:val="00197648"/>
    <w:rsid w:val="001976D1"/>
    <w:rsid w:val="001978C4"/>
    <w:rsid w:val="00197B2C"/>
    <w:rsid w:val="001A0275"/>
    <w:rsid w:val="001A0308"/>
    <w:rsid w:val="001A0391"/>
    <w:rsid w:val="001A0CC4"/>
    <w:rsid w:val="001A0F3B"/>
    <w:rsid w:val="001A0F7B"/>
    <w:rsid w:val="001A1084"/>
    <w:rsid w:val="001A1638"/>
    <w:rsid w:val="001A1767"/>
    <w:rsid w:val="001A181F"/>
    <w:rsid w:val="001A1CCE"/>
    <w:rsid w:val="001A1F6B"/>
    <w:rsid w:val="001A2279"/>
    <w:rsid w:val="001A236D"/>
    <w:rsid w:val="001A23EE"/>
    <w:rsid w:val="001A2471"/>
    <w:rsid w:val="001A25D6"/>
    <w:rsid w:val="001A25EE"/>
    <w:rsid w:val="001A29E7"/>
    <w:rsid w:val="001A2C5C"/>
    <w:rsid w:val="001A2F21"/>
    <w:rsid w:val="001A325F"/>
    <w:rsid w:val="001A3353"/>
    <w:rsid w:val="001A3379"/>
    <w:rsid w:val="001A362D"/>
    <w:rsid w:val="001A36BB"/>
    <w:rsid w:val="001A3767"/>
    <w:rsid w:val="001A37CE"/>
    <w:rsid w:val="001A3AE9"/>
    <w:rsid w:val="001A3F69"/>
    <w:rsid w:val="001A4222"/>
    <w:rsid w:val="001A4432"/>
    <w:rsid w:val="001A4992"/>
    <w:rsid w:val="001A51EB"/>
    <w:rsid w:val="001A551B"/>
    <w:rsid w:val="001A5F47"/>
    <w:rsid w:val="001A5F8B"/>
    <w:rsid w:val="001A5F8E"/>
    <w:rsid w:val="001A625B"/>
    <w:rsid w:val="001A6420"/>
    <w:rsid w:val="001A644B"/>
    <w:rsid w:val="001A727B"/>
    <w:rsid w:val="001A72C2"/>
    <w:rsid w:val="001A7526"/>
    <w:rsid w:val="001A77B4"/>
    <w:rsid w:val="001A794B"/>
    <w:rsid w:val="001A7D4F"/>
    <w:rsid w:val="001A7FBB"/>
    <w:rsid w:val="001B037F"/>
    <w:rsid w:val="001B03B7"/>
    <w:rsid w:val="001B041E"/>
    <w:rsid w:val="001B0599"/>
    <w:rsid w:val="001B09AD"/>
    <w:rsid w:val="001B0B19"/>
    <w:rsid w:val="001B1A87"/>
    <w:rsid w:val="001B1D92"/>
    <w:rsid w:val="001B215F"/>
    <w:rsid w:val="001B2958"/>
    <w:rsid w:val="001B2B17"/>
    <w:rsid w:val="001B2B7B"/>
    <w:rsid w:val="001B2EB0"/>
    <w:rsid w:val="001B30A3"/>
    <w:rsid w:val="001B36C6"/>
    <w:rsid w:val="001B36CA"/>
    <w:rsid w:val="001B37D7"/>
    <w:rsid w:val="001B3934"/>
    <w:rsid w:val="001B3940"/>
    <w:rsid w:val="001B3B5D"/>
    <w:rsid w:val="001B3C54"/>
    <w:rsid w:val="001B3F9A"/>
    <w:rsid w:val="001B4D92"/>
    <w:rsid w:val="001B55FA"/>
    <w:rsid w:val="001B5851"/>
    <w:rsid w:val="001B5E95"/>
    <w:rsid w:val="001B5F0C"/>
    <w:rsid w:val="001B5F13"/>
    <w:rsid w:val="001B5F15"/>
    <w:rsid w:val="001B61F9"/>
    <w:rsid w:val="001B6227"/>
    <w:rsid w:val="001B6669"/>
    <w:rsid w:val="001B677D"/>
    <w:rsid w:val="001B6876"/>
    <w:rsid w:val="001B6D0C"/>
    <w:rsid w:val="001B6D16"/>
    <w:rsid w:val="001B6E62"/>
    <w:rsid w:val="001B6EB1"/>
    <w:rsid w:val="001B6F9F"/>
    <w:rsid w:val="001B7010"/>
    <w:rsid w:val="001B7323"/>
    <w:rsid w:val="001B7370"/>
    <w:rsid w:val="001B7378"/>
    <w:rsid w:val="001B749D"/>
    <w:rsid w:val="001B776A"/>
    <w:rsid w:val="001B780A"/>
    <w:rsid w:val="001B7906"/>
    <w:rsid w:val="001B7C22"/>
    <w:rsid w:val="001B7E41"/>
    <w:rsid w:val="001B7F44"/>
    <w:rsid w:val="001C014C"/>
    <w:rsid w:val="001C01B7"/>
    <w:rsid w:val="001C0296"/>
    <w:rsid w:val="001C063D"/>
    <w:rsid w:val="001C0698"/>
    <w:rsid w:val="001C0B54"/>
    <w:rsid w:val="001C0BC4"/>
    <w:rsid w:val="001C1425"/>
    <w:rsid w:val="001C152B"/>
    <w:rsid w:val="001C1655"/>
    <w:rsid w:val="001C1739"/>
    <w:rsid w:val="001C1A97"/>
    <w:rsid w:val="001C1B76"/>
    <w:rsid w:val="001C1CB5"/>
    <w:rsid w:val="001C1EC0"/>
    <w:rsid w:val="001C21BC"/>
    <w:rsid w:val="001C235F"/>
    <w:rsid w:val="001C23C8"/>
    <w:rsid w:val="001C2408"/>
    <w:rsid w:val="001C25CC"/>
    <w:rsid w:val="001C25D0"/>
    <w:rsid w:val="001C269A"/>
    <w:rsid w:val="001C26BC"/>
    <w:rsid w:val="001C2710"/>
    <w:rsid w:val="001C2A22"/>
    <w:rsid w:val="001C2A58"/>
    <w:rsid w:val="001C2BA4"/>
    <w:rsid w:val="001C2CB5"/>
    <w:rsid w:val="001C2FEA"/>
    <w:rsid w:val="001C3A93"/>
    <w:rsid w:val="001C3D68"/>
    <w:rsid w:val="001C41EF"/>
    <w:rsid w:val="001C4443"/>
    <w:rsid w:val="001C479D"/>
    <w:rsid w:val="001C4BBE"/>
    <w:rsid w:val="001C4BD8"/>
    <w:rsid w:val="001C4D1C"/>
    <w:rsid w:val="001C4D1F"/>
    <w:rsid w:val="001C4D23"/>
    <w:rsid w:val="001C4F0D"/>
    <w:rsid w:val="001C52D2"/>
    <w:rsid w:val="001C56C5"/>
    <w:rsid w:val="001C58B7"/>
    <w:rsid w:val="001C5AE9"/>
    <w:rsid w:val="001C5B0F"/>
    <w:rsid w:val="001C5BE4"/>
    <w:rsid w:val="001C5D2D"/>
    <w:rsid w:val="001C621E"/>
    <w:rsid w:val="001C626F"/>
    <w:rsid w:val="001C62F8"/>
    <w:rsid w:val="001C67B5"/>
    <w:rsid w:val="001C6A08"/>
    <w:rsid w:val="001C6A0E"/>
    <w:rsid w:val="001C6C21"/>
    <w:rsid w:val="001C70A7"/>
    <w:rsid w:val="001C717C"/>
    <w:rsid w:val="001C7268"/>
    <w:rsid w:val="001C72BB"/>
    <w:rsid w:val="001C7641"/>
    <w:rsid w:val="001C78FC"/>
    <w:rsid w:val="001C7A1E"/>
    <w:rsid w:val="001C7F2A"/>
    <w:rsid w:val="001D0166"/>
    <w:rsid w:val="001D01C9"/>
    <w:rsid w:val="001D058C"/>
    <w:rsid w:val="001D096F"/>
    <w:rsid w:val="001D0B46"/>
    <w:rsid w:val="001D0CB8"/>
    <w:rsid w:val="001D0DD1"/>
    <w:rsid w:val="001D14A8"/>
    <w:rsid w:val="001D155F"/>
    <w:rsid w:val="001D1620"/>
    <w:rsid w:val="001D1660"/>
    <w:rsid w:val="001D1BA6"/>
    <w:rsid w:val="001D1DFF"/>
    <w:rsid w:val="001D201F"/>
    <w:rsid w:val="001D21A3"/>
    <w:rsid w:val="001D243B"/>
    <w:rsid w:val="001D2808"/>
    <w:rsid w:val="001D2CE6"/>
    <w:rsid w:val="001D2DA4"/>
    <w:rsid w:val="001D2FEC"/>
    <w:rsid w:val="001D3507"/>
    <w:rsid w:val="001D3569"/>
    <w:rsid w:val="001D363E"/>
    <w:rsid w:val="001D3CC4"/>
    <w:rsid w:val="001D3DE0"/>
    <w:rsid w:val="001D4470"/>
    <w:rsid w:val="001D52DD"/>
    <w:rsid w:val="001D5C94"/>
    <w:rsid w:val="001D5F67"/>
    <w:rsid w:val="001D5FC8"/>
    <w:rsid w:val="001D6945"/>
    <w:rsid w:val="001D6C50"/>
    <w:rsid w:val="001D6C5E"/>
    <w:rsid w:val="001D6E2D"/>
    <w:rsid w:val="001D70E3"/>
    <w:rsid w:val="001D74FE"/>
    <w:rsid w:val="001D75C7"/>
    <w:rsid w:val="001D76CC"/>
    <w:rsid w:val="001D77A1"/>
    <w:rsid w:val="001D7A2C"/>
    <w:rsid w:val="001D7C3C"/>
    <w:rsid w:val="001D7FC4"/>
    <w:rsid w:val="001E0439"/>
    <w:rsid w:val="001E04C9"/>
    <w:rsid w:val="001E0574"/>
    <w:rsid w:val="001E085D"/>
    <w:rsid w:val="001E0A66"/>
    <w:rsid w:val="001E0ECB"/>
    <w:rsid w:val="001E1051"/>
    <w:rsid w:val="001E155A"/>
    <w:rsid w:val="001E15E0"/>
    <w:rsid w:val="001E1A9D"/>
    <w:rsid w:val="001E1B4D"/>
    <w:rsid w:val="001E1EA8"/>
    <w:rsid w:val="001E1F07"/>
    <w:rsid w:val="001E20F1"/>
    <w:rsid w:val="001E232E"/>
    <w:rsid w:val="001E2494"/>
    <w:rsid w:val="001E2633"/>
    <w:rsid w:val="001E27FE"/>
    <w:rsid w:val="001E2B65"/>
    <w:rsid w:val="001E2C21"/>
    <w:rsid w:val="001E2F8C"/>
    <w:rsid w:val="001E3019"/>
    <w:rsid w:val="001E3526"/>
    <w:rsid w:val="001E3916"/>
    <w:rsid w:val="001E39C9"/>
    <w:rsid w:val="001E39CF"/>
    <w:rsid w:val="001E3ADE"/>
    <w:rsid w:val="001E3C84"/>
    <w:rsid w:val="001E3DDC"/>
    <w:rsid w:val="001E3FEC"/>
    <w:rsid w:val="001E4178"/>
    <w:rsid w:val="001E4190"/>
    <w:rsid w:val="001E43E1"/>
    <w:rsid w:val="001E44AD"/>
    <w:rsid w:val="001E44F5"/>
    <w:rsid w:val="001E4547"/>
    <w:rsid w:val="001E4856"/>
    <w:rsid w:val="001E4D68"/>
    <w:rsid w:val="001E4D6D"/>
    <w:rsid w:val="001E4EB7"/>
    <w:rsid w:val="001E4FD3"/>
    <w:rsid w:val="001E589C"/>
    <w:rsid w:val="001E58A1"/>
    <w:rsid w:val="001E594C"/>
    <w:rsid w:val="001E59F8"/>
    <w:rsid w:val="001E5C5B"/>
    <w:rsid w:val="001E5DE6"/>
    <w:rsid w:val="001E5E2E"/>
    <w:rsid w:val="001E6688"/>
    <w:rsid w:val="001E6B2E"/>
    <w:rsid w:val="001E71E8"/>
    <w:rsid w:val="001E7333"/>
    <w:rsid w:val="001E7352"/>
    <w:rsid w:val="001E78C0"/>
    <w:rsid w:val="001E7E2B"/>
    <w:rsid w:val="001F00A4"/>
    <w:rsid w:val="001F00BD"/>
    <w:rsid w:val="001F01BF"/>
    <w:rsid w:val="001F02FA"/>
    <w:rsid w:val="001F06AE"/>
    <w:rsid w:val="001F08B2"/>
    <w:rsid w:val="001F0A6D"/>
    <w:rsid w:val="001F0AAC"/>
    <w:rsid w:val="001F0C2C"/>
    <w:rsid w:val="001F12E4"/>
    <w:rsid w:val="001F14C1"/>
    <w:rsid w:val="001F16CB"/>
    <w:rsid w:val="001F1704"/>
    <w:rsid w:val="001F18DE"/>
    <w:rsid w:val="001F1CA5"/>
    <w:rsid w:val="001F1CAC"/>
    <w:rsid w:val="001F1E2B"/>
    <w:rsid w:val="001F1F19"/>
    <w:rsid w:val="001F1F7A"/>
    <w:rsid w:val="001F22C3"/>
    <w:rsid w:val="001F254F"/>
    <w:rsid w:val="001F2B4E"/>
    <w:rsid w:val="001F2B6E"/>
    <w:rsid w:val="001F2C02"/>
    <w:rsid w:val="001F3532"/>
    <w:rsid w:val="001F360C"/>
    <w:rsid w:val="001F39B0"/>
    <w:rsid w:val="001F3C10"/>
    <w:rsid w:val="001F3FCA"/>
    <w:rsid w:val="001F438B"/>
    <w:rsid w:val="001F47EF"/>
    <w:rsid w:val="001F4893"/>
    <w:rsid w:val="001F4BA4"/>
    <w:rsid w:val="001F4C34"/>
    <w:rsid w:val="001F4D40"/>
    <w:rsid w:val="001F4E0F"/>
    <w:rsid w:val="001F508F"/>
    <w:rsid w:val="001F50D2"/>
    <w:rsid w:val="001F52ED"/>
    <w:rsid w:val="001F560C"/>
    <w:rsid w:val="001F6239"/>
    <w:rsid w:val="001F6657"/>
    <w:rsid w:val="001F6DC8"/>
    <w:rsid w:val="001F7282"/>
    <w:rsid w:val="001F7819"/>
    <w:rsid w:val="001F7B2F"/>
    <w:rsid w:val="001F7B9F"/>
    <w:rsid w:val="001F7C6D"/>
    <w:rsid w:val="001F7CC6"/>
    <w:rsid w:val="001F7E41"/>
    <w:rsid w:val="0020011D"/>
    <w:rsid w:val="00200638"/>
    <w:rsid w:val="002007F1"/>
    <w:rsid w:val="00200887"/>
    <w:rsid w:val="00201304"/>
    <w:rsid w:val="00201693"/>
    <w:rsid w:val="002017A9"/>
    <w:rsid w:val="00201D35"/>
    <w:rsid w:val="00201DA0"/>
    <w:rsid w:val="0020210B"/>
    <w:rsid w:val="002022DD"/>
    <w:rsid w:val="0020261D"/>
    <w:rsid w:val="00202D6B"/>
    <w:rsid w:val="00202DC3"/>
    <w:rsid w:val="00203036"/>
    <w:rsid w:val="0020324C"/>
    <w:rsid w:val="0020379F"/>
    <w:rsid w:val="00203BDA"/>
    <w:rsid w:val="00203C89"/>
    <w:rsid w:val="00203DEE"/>
    <w:rsid w:val="002043AC"/>
    <w:rsid w:val="0020485E"/>
    <w:rsid w:val="002053A1"/>
    <w:rsid w:val="0020540C"/>
    <w:rsid w:val="002056E2"/>
    <w:rsid w:val="002059AC"/>
    <w:rsid w:val="00205CC9"/>
    <w:rsid w:val="00205F37"/>
    <w:rsid w:val="002061E0"/>
    <w:rsid w:val="002064FE"/>
    <w:rsid w:val="0020655B"/>
    <w:rsid w:val="0020677C"/>
    <w:rsid w:val="00206CB7"/>
    <w:rsid w:val="00206CC4"/>
    <w:rsid w:val="00206FA9"/>
    <w:rsid w:val="00207136"/>
    <w:rsid w:val="002074EB"/>
    <w:rsid w:val="00207641"/>
    <w:rsid w:val="0020769D"/>
    <w:rsid w:val="002077D6"/>
    <w:rsid w:val="00207B43"/>
    <w:rsid w:val="00207BB1"/>
    <w:rsid w:val="00207C49"/>
    <w:rsid w:val="00207EA6"/>
    <w:rsid w:val="0021071B"/>
    <w:rsid w:val="00210900"/>
    <w:rsid w:val="00210CD7"/>
    <w:rsid w:val="00210CE7"/>
    <w:rsid w:val="00211263"/>
    <w:rsid w:val="002112DA"/>
    <w:rsid w:val="00211BE0"/>
    <w:rsid w:val="00211E3F"/>
    <w:rsid w:val="0021211A"/>
    <w:rsid w:val="002122D5"/>
    <w:rsid w:val="00212651"/>
    <w:rsid w:val="0021268F"/>
    <w:rsid w:val="0021290E"/>
    <w:rsid w:val="0021294F"/>
    <w:rsid w:val="0021297D"/>
    <w:rsid w:val="002129EA"/>
    <w:rsid w:val="00212A92"/>
    <w:rsid w:val="00212AB9"/>
    <w:rsid w:val="00212B22"/>
    <w:rsid w:val="00212C47"/>
    <w:rsid w:val="002134F2"/>
    <w:rsid w:val="002138FA"/>
    <w:rsid w:val="00213B2A"/>
    <w:rsid w:val="00213B48"/>
    <w:rsid w:val="00213C81"/>
    <w:rsid w:val="00213E13"/>
    <w:rsid w:val="00213FFA"/>
    <w:rsid w:val="002140A6"/>
    <w:rsid w:val="002141BA"/>
    <w:rsid w:val="002146A8"/>
    <w:rsid w:val="00214729"/>
    <w:rsid w:val="00214C34"/>
    <w:rsid w:val="00214DCD"/>
    <w:rsid w:val="002151C8"/>
    <w:rsid w:val="002154B3"/>
    <w:rsid w:val="002157BD"/>
    <w:rsid w:val="002158E2"/>
    <w:rsid w:val="00215939"/>
    <w:rsid w:val="00215D1C"/>
    <w:rsid w:val="00215ED1"/>
    <w:rsid w:val="00216096"/>
    <w:rsid w:val="0021641A"/>
    <w:rsid w:val="00216623"/>
    <w:rsid w:val="002166C4"/>
    <w:rsid w:val="0021696C"/>
    <w:rsid w:val="002173EF"/>
    <w:rsid w:val="002179B9"/>
    <w:rsid w:val="002179E1"/>
    <w:rsid w:val="00217AE5"/>
    <w:rsid w:val="00217B39"/>
    <w:rsid w:val="00220557"/>
    <w:rsid w:val="00220590"/>
    <w:rsid w:val="002207CB"/>
    <w:rsid w:val="002207CD"/>
    <w:rsid w:val="00220931"/>
    <w:rsid w:val="00220C50"/>
    <w:rsid w:val="00220DAD"/>
    <w:rsid w:val="002210AD"/>
    <w:rsid w:val="00221158"/>
    <w:rsid w:val="002214C5"/>
    <w:rsid w:val="00221ABE"/>
    <w:rsid w:val="00221D1E"/>
    <w:rsid w:val="00221D64"/>
    <w:rsid w:val="00221F3B"/>
    <w:rsid w:val="00222AEC"/>
    <w:rsid w:val="00222B25"/>
    <w:rsid w:val="00222D40"/>
    <w:rsid w:val="00222F65"/>
    <w:rsid w:val="002230CF"/>
    <w:rsid w:val="0022337A"/>
    <w:rsid w:val="002238CC"/>
    <w:rsid w:val="00224110"/>
    <w:rsid w:val="002245BA"/>
    <w:rsid w:val="00224B42"/>
    <w:rsid w:val="00224EA5"/>
    <w:rsid w:val="00225551"/>
    <w:rsid w:val="00225945"/>
    <w:rsid w:val="00225BE0"/>
    <w:rsid w:val="00225C7F"/>
    <w:rsid w:val="00225DDF"/>
    <w:rsid w:val="00225FE5"/>
    <w:rsid w:val="0022618C"/>
    <w:rsid w:val="002262D7"/>
    <w:rsid w:val="002263E3"/>
    <w:rsid w:val="002263ED"/>
    <w:rsid w:val="00226865"/>
    <w:rsid w:val="00226A0B"/>
    <w:rsid w:val="00226BB0"/>
    <w:rsid w:val="0022746C"/>
    <w:rsid w:val="002275B0"/>
    <w:rsid w:val="002275B2"/>
    <w:rsid w:val="00227688"/>
    <w:rsid w:val="002302DB"/>
    <w:rsid w:val="00230811"/>
    <w:rsid w:val="00230AF6"/>
    <w:rsid w:val="00230EF1"/>
    <w:rsid w:val="00230F23"/>
    <w:rsid w:val="002311D7"/>
    <w:rsid w:val="0023130C"/>
    <w:rsid w:val="002313D9"/>
    <w:rsid w:val="00231446"/>
    <w:rsid w:val="00231935"/>
    <w:rsid w:val="00231E3A"/>
    <w:rsid w:val="002321C5"/>
    <w:rsid w:val="0023222B"/>
    <w:rsid w:val="002323EB"/>
    <w:rsid w:val="0023247D"/>
    <w:rsid w:val="00232958"/>
    <w:rsid w:val="002329E9"/>
    <w:rsid w:val="00232D09"/>
    <w:rsid w:val="00232D73"/>
    <w:rsid w:val="00233124"/>
    <w:rsid w:val="00233302"/>
    <w:rsid w:val="00233396"/>
    <w:rsid w:val="00233730"/>
    <w:rsid w:val="00233818"/>
    <w:rsid w:val="00233EFF"/>
    <w:rsid w:val="002342DD"/>
    <w:rsid w:val="002344A0"/>
    <w:rsid w:val="00234A7A"/>
    <w:rsid w:val="00234B22"/>
    <w:rsid w:val="00234C8F"/>
    <w:rsid w:val="00234FAA"/>
    <w:rsid w:val="00235058"/>
    <w:rsid w:val="002352F4"/>
    <w:rsid w:val="00235305"/>
    <w:rsid w:val="00235474"/>
    <w:rsid w:val="00235544"/>
    <w:rsid w:val="00235763"/>
    <w:rsid w:val="002357D0"/>
    <w:rsid w:val="00235A38"/>
    <w:rsid w:val="002361CA"/>
    <w:rsid w:val="0023667C"/>
    <w:rsid w:val="00236700"/>
    <w:rsid w:val="002368A1"/>
    <w:rsid w:val="00236AA7"/>
    <w:rsid w:val="00236B61"/>
    <w:rsid w:val="00236B8F"/>
    <w:rsid w:val="00236DD3"/>
    <w:rsid w:val="00236E0E"/>
    <w:rsid w:val="002373B9"/>
    <w:rsid w:val="0023752A"/>
    <w:rsid w:val="00237969"/>
    <w:rsid w:val="00237B9D"/>
    <w:rsid w:val="00237C3B"/>
    <w:rsid w:val="00237D55"/>
    <w:rsid w:val="00237E9C"/>
    <w:rsid w:val="00240150"/>
    <w:rsid w:val="002401C4"/>
    <w:rsid w:val="0024026B"/>
    <w:rsid w:val="0024078E"/>
    <w:rsid w:val="0024086C"/>
    <w:rsid w:val="002409B5"/>
    <w:rsid w:val="00240E43"/>
    <w:rsid w:val="00240E56"/>
    <w:rsid w:val="00240FBA"/>
    <w:rsid w:val="002412BF"/>
    <w:rsid w:val="002413CD"/>
    <w:rsid w:val="00241483"/>
    <w:rsid w:val="002416FE"/>
    <w:rsid w:val="00241C61"/>
    <w:rsid w:val="00241EA1"/>
    <w:rsid w:val="0024201D"/>
    <w:rsid w:val="002421B4"/>
    <w:rsid w:val="002427F2"/>
    <w:rsid w:val="0024369C"/>
    <w:rsid w:val="00243E46"/>
    <w:rsid w:val="00243E49"/>
    <w:rsid w:val="00243EC2"/>
    <w:rsid w:val="00243F28"/>
    <w:rsid w:val="00244347"/>
    <w:rsid w:val="00244A81"/>
    <w:rsid w:val="00244CE4"/>
    <w:rsid w:val="00244DD6"/>
    <w:rsid w:val="00245113"/>
    <w:rsid w:val="0024530E"/>
    <w:rsid w:val="002453A0"/>
    <w:rsid w:val="002457C9"/>
    <w:rsid w:val="00245B09"/>
    <w:rsid w:val="00245F1A"/>
    <w:rsid w:val="00246298"/>
    <w:rsid w:val="00246453"/>
    <w:rsid w:val="00246561"/>
    <w:rsid w:val="00246A67"/>
    <w:rsid w:val="00246B53"/>
    <w:rsid w:val="002475D3"/>
    <w:rsid w:val="00247724"/>
    <w:rsid w:val="0024789E"/>
    <w:rsid w:val="002478D2"/>
    <w:rsid w:val="002503F2"/>
    <w:rsid w:val="002506CB"/>
    <w:rsid w:val="00250A1E"/>
    <w:rsid w:val="0025126E"/>
    <w:rsid w:val="0025177C"/>
    <w:rsid w:val="00251790"/>
    <w:rsid w:val="00251B02"/>
    <w:rsid w:val="00251EA9"/>
    <w:rsid w:val="002521C5"/>
    <w:rsid w:val="002522BE"/>
    <w:rsid w:val="0025230A"/>
    <w:rsid w:val="00252473"/>
    <w:rsid w:val="0025274E"/>
    <w:rsid w:val="00252753"/>
    <w:rsid w:val="0025337F"/>
    <w:rsid w:val="002534E6"/>
    <w:rsid w:val="0025351C"/>
    <w:rsid w:val="00253743"/>
    <w:rsid w:val="002538D9"/>
    <w:rsid w:val="00253BDC"/>
    <w:rsid w:val="00253C28"/>
    <w:rsid w:val="00253D63"/>
    <w:rsid w:val="00253FAA"/>
    <w:rsid w:val="00254B0F"/>
    <w:rsid w:val="00254B5F"/>
    <w:rsid w:val="00254C8E"/>
    <w:rsid w:val="00254C96"/>
    <w:rsid w:val="00254DD9"/>
    <w:rsid w:val="00254DEE"/>
    <w:rsid w:val="002552C6"/>
    <w:rsid w:val="002558E8"/>
    <w:rsid w:val="00255B9E"/>
    <w:rsid w:val="00255CDE"/>
    <w:rsid w:val="00255D3F"/>
    <w:rsid w:val="00256478"/>
    <w:rsid w:val="00256B58"/>
    <w:rsid w:val="00256C8B"/>
    <w:rsid w:val="002572EA"/>
    <w:rsid w:val="002573BB"/>
    <w:rsid w:val="002574EE"/>
    <w:rsid w:val="002575CB"/>
    <w:rsid w:val="002579C8"/>
    <w:rsid w:val="00257BA5"/>
    <w:rsid w:val="00257C26"/>
    <w:rsid w:val="00257E9D"/>
    <w:rsid w:val="00257EBD"/>
    <w:rsid w:val="00260753"/>
    <w:rsid w:val="002609BD"/>
    <w:rsid w:val="00260B57"/>
    <w:rsid w:val="00260DC3"/>
    <w:rsid w:val="0026130C"/>
    <w:rsid w:val="002617E4"/>
    <w:rsid w:val="00261E4B"/>
    <w:rsid w:val="00261F48"/>
    <w:rsid w:val="00262026"/>
    <w:rsid w:val="002620F9"/>
    <w:rsid w:val="00262256"/>
    <w:rsid w:val="002624AB"/>
    <w:rsid w:val="002625DD"/>
    <w:rsid w:val="00262D3B"/>
    <w:rsid w:val="00262D69"/>
    <w:rsid w:val="00262F3F"/>
    <w:rsid w:val="00263019"/>
    <w:rsid w:val="002631A0"/>
    <w:rsid w:val="00263241"/>
    <w:rsid w:val="002633A6"/>
    <w:rsid w:val="002635A2"/>
    <w:rsid w:val="0026371B"/>
    <w:rsid w:val="00263BEE"/>
    <w:rsid w:val="00263C2A"/>
    <w:rsid w:val="00263CEB"/>
    <w:rsid w:val="00263D9A"/>
    <w:rsid w:val="0026418A"/>
    <w:rsid w:val="002646A3"/>
    <w:rsid w:val="002648B0"/>
    <w:rsid w:val="00264F6D"/>
    <w:rsid w:val="0026507B"/>
    <w:rsid w:val="002652B0"/>
    <w:rsid w:val="002657E9"/>
    <w:rsid w:val="00265D85"/>
    <w:rsid w:val="00265D91"/>
    <w:rsid w:val="00266095"/>
    <w:rsid w:val="0026623C"/>
    <w:rsid w:val="00266275"/>
    <w:rsid w:val="002664D2"/>
    <w:rsid w:val="00266604"/>
    <w:rsid w:val="0026661C"/>
    <w:rsid w:val="00266DFB"/>
    <w:rsid w:val="00266E6B"/>
    <w:rsid w:val="00266EDF"/>
    <w:rsid w:val="002671BE"/>
    <w:rsid w:val="00267592"/>
    <w:rsid w:val="00267BFC"/>
    <w:rsid w:val="00267DBA"/>
    <w:rsid w:val="002701A0"/>
    <w:rsid w:val="00270946"/>
    <w:rsid w:val="002709F8"/>
    <w:rsid w:val="00271117"/>
    <w:rsid w:val="00271179"/>
    <w:rsid w:val="0027121D"/>
    <w:rsid w:val="00271345"/>
    <w:rsid w:val="00271525"/>
    <w:rsid w:val="0027157C"/>
    <w:rsid w:val="002717A3"/>
    <w:rsid w:val="00271A29"/>
    <w:rsid w:val="00271AC2"/>
    <w:rsid w:val="00271FAF"/>
    <w:rsid w:val="00272006"/>
    <w:rsid w:val="00272414"/>
    <w:rsid w:val="00272585"/>
    <w:rsid w:val="002726EB"/>
    <w:rsid w:val="002728ED"/>
    <w:rsid w:val="00272D97"/>
    <w:rsid w:val="0027382C"/>
    <w:rsid w:val="00273AA1"/>
    <w:rsid w:val="00273C79"/>
    <w:rsid w:val="00273CCD"/>
    <w:rsid w:val="00273EB1"/>
    <w:rsid w:val="00274054"/>
    <w:rsid w:val="002743AC"/>
    <w:rsid w:val="00274641"/>
    <w:rsid w:val="00274704"/>
    <w:rsid w:val="00274760"/>
    <w:rsid w:val="0027491E"/>
    <w:rsid w:val="00274BDE"/>
    <w:rsid w:val="00274FDD"/>
    <w:rsid w:val="00275037"/>
    <w:rsid w:val="00275303"/>
    <w:rsid w:val="00275625"/>
    <w:rsid w:val="002757AB"/>
    <w:rsid w:val="00275952"/>
    <w:rsid w:val="002761E3"/>
    <w:rsid w:val="0027628C"/>
    <w:rsid w:val="002763EA"/>
    <w:rsid w:val="002764A4"/>
    <w:rsid w:val="0027662B"/>
    <w:rsid w:val="002766C7"/>
    <w:rsid w:val="002768A9"/>
    <w:rsid w:val="0027729C"/>
    <w:rsid w:val="00277728"/>
    <w:rsid w:val="00277CE3"/>
    <w:rsid w:val="00277F18"/>
    <w:rsid w:val="002802E9"/>
    <w:rsid w:val="002802F5"/>
    <w:rsid w:val="00280375"/>
    <w:rsid w:val="00280380"/>
    <w:rsid w:val="00280844"/>
    <w:rsid w:val="00280862"/>
    <w:rsid w:val="0028089D"/>
    <w:rsid w:val="002808CE"/>
    <w:rsid w:val="0028097E"/>
    <w:rsid w:val="002809A6"/>
    <w:rsid w:val="00280A9B"/>
    <w:rsid w:val="00280C3C"/>
    <w:rsid w:val="00280F7E"/>
    <w:rsid w:val="00281076"/>
    <w:rsid w:val="00281228"/>
    <w:rsid w:val="002819BF"/>
    <w:rsid w:val="00281BAB"/>
    <w:rsid w:val="00281D2C"/>
    <w:rsid w:val="00281DEC"/>
    <w:rsid w:val="00281F30"/>
    <w:rsid w:val="00281FAD"/>
    <w:rsid w:val="002823D8"/>
    <w:rsid w:val="00282534"/>
    <w:rsid w:val="002827A7"/>
    <w:rsid w:val="00282907"/>
    <w:rsid w:val="00282B5F"/>
    <w:rsid w:val="00282CFE"/>
    <w:rsid w:val="002830AC"/>
    <w:rsid w:val="002833A2"/>
    <w:rsid w:val="00283D10"/>
    <w:rsid w:val="00283D3F"/>
    <w:rsid w:val="00283E58"/>
    <w:rsid w:val="00284362"/>
    <w:rsid w:val="00284367"/>
    <w:rsid w:val="0028441C"/>
    <w:rsid w:val="00284673"/>
    <w:rsid w:val="00284D1E"/>
    <w:rsid w:val="0028505E"/>
    <w:rsid w:val="00285225"/>
    <w:rsid w:val="00285282"/>
    <w:rsid w:val="00285284"/>
    <w:rsid w:val="00285319"/>
    <w:rsid w:val="00285AE9"/>
    <w:rsid w:val="00285B7D"/>
    <w:rsid w:val="00285ED7"/>
    <w:rsid w:val="0028612F"/>
    <w:rsid w:val="00286270"/>
    <w:rsid w:val="002864F6"/>
    <w:rsid w:val="002865E8"/>
    <w:rsid w:val="00286779"/>
    <w:rsid w:val="00286935"/>
    <w:rsid w:val="00286A22"/>
    <w:rsid w:val="00286E45"/>
    <w:rsid w:val="002871E0"/>
    <w:rsid w:val="00287406"/>
    <w:rsid w:val="00287506"/>
    <w:rsid w:val="002876F5"/>
    <w:rsid w:val="0028777E"/>
    <w:rsid w:val="0028792A"/>
    <w:rsid w:val="00287D2A"/>
    <w:rsid w:val="00287D9B"/>
    <w:rsid w:val="0029071C"/>
    <w:rsid w:val="00290769"/>
    <w:rsid w:val="00290AA9"/>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00C"/>
    <w:rsid w:val="0029232C"/>
    <w:rsid w:val="0029239F"/>
    <w:rsid w:val="002923E4"/>
    <w:rsid w:val="00292409"/>
    <w:rsid w:val="002929C2"/>
    <w:rsid w:val="00292B64"/>
    <w:rsid w:val="00292C9D"/>
    <w:rsid w:val="00292F50"/>
    <w:rsid w:val="00293328"/>
    <w:rsid w:val="002938F2"/>
    <w:rsid w:val="00293C61"/>
    <w:rsid w:val="00293CE3"/>
    <w:rsid w:val="00293F4E"/>
    <w:rsid w:val="0029429A"/>
    <w:rsid w:val="00295422"/>
    <w:rsid w:val="002954A1"/>
    <w:rsid w:val="00295560"/>
    <w:rsid w:val="002955EE"/>
    <w:rsid w:val="00295A03"/>
    <w:rsid w:val="00295E2B"/>
    <w:rsid w:val="00295ED8"/>
    <w:rsid w:val="00295F59"/>
    <w:rsid w:val="00296077"/>
    <w:rsid w:val="002967F8"/>
    <w:rsid w:val="00296BA1"/>
    <w:rsid w:val="00296C0B"/>
    <w:rsid w:val="00296FE9"/>
    <w:rsid w:val="00297314"/>
    <w:rsid w:val="002974BF"/>
    <w:rsid w:val="00297743"/>
    <w:rsid w:val="002979B6"/>
    <w:rsid w:val="00297ACA"/>
    <w:rsid w:val="00297D26"/>
    <w:rsid w:val="002A04D2"/>
    <w:rsid w:val="002A06E2"/>
    <w:rsid w:val="002A0E29"/>
    <w:rsid w:val="002A1670"/>
    <w:rsid w:val="002A16DF"/>
    <w:rsid w:val="002A1AED"/>
    <w:rsid w:val="002A1BAA"/>
    <w:rsid w:val="002A1CAD"/>
    <w:rsid w:val="002A1E89"/>
    <w:rsid w:val="002A22A1"/>
    <w:rsid w:val="002A23B1"/>
    <w:rsid w:val="002A2461"/>
    <w:rsid w:val="002A2B70"/>
    <w:rsid w:val="002A2BD0"/>
    <w:rsid w:val="002A31DD"/>
    <w:rsid w:val="002A33B7"/>
    <w:rsid w:val="002A378A"/>
    <w:rsid w:val="002A3ABA"/>
    <w:rsid w:val="002A3BD5"/>
    <w:rsid w:val="002A3C56"/>
    <w:rsid w:val="002A3FAE"/>
    <w:rsid w:val="002A42C4"/>
    <w:rsid w:val="002A42D0"/>
    <w:rsid w:val="002A44E2"/>
    <w:rsid w:val="002A457B"/>
    <w:rsid w:val="002A45D8"/>
    <w:rsid w:val="002A4B57"/>
    <w:rsid w:val="002A4D6F"/>
    <w:rsid w:val="002A4EB0"/>
    <w:rsid w:val="002A5019"/>
    <w:rsid w:val="002A57E1"/>
    <w:rsid w:val="002A5812"/>
    <w:rsid w:val="002A5BD5"/>
    <w:rsid w:val="002A5CAD"/>
    <w:rsid w:val="002A6D2B"/>
    <w:rsid w:val="002A6FB3"/>
    <w:rsid w:val="002A7368"/>
    <w:rsid w:val="002A76CA"/>
    <w:rsid w:val="002A79B0"/>
    <w:rsid w:val="002A7C88"/>
    <w:rsid w:val="002B01C7"/>
    <w:rsid w:val="002B0238"/>
    <w:rsid w:val="002B0669"/>
    <w:rsid w:val="002B0694"/>
    <w:rsid w:val="002B0787"/>
    <w:rsid w:val="002B07FC"/>
    <w:rsid w:val="002B0844"/>
    <w:rsid w:val="002B0B42"/>
    <w:rsid w:val="002B10F5"/>
    <w:rsid w:val="002B119B"/>
    <w:rsid w:val="002B1260"/>
    <w:rsid w:val="002B1B76"/>
    <w:rsid w:val="002B22D7"/>
    <w:rsid w:val="002B2F28"/>
    <w:rsid w:val="002B2F5E"/>
    <w:rsid w:val="002B3110"/>
    <w:rsid w:val="002B3312"/>
    <w:rsid w:val="002B336A"/>
    <w:rsid w:val="002B370D"/>
    <w:rsid w:val="002B3BC2"/>
    <w:rsid w:val="002B42B6"/>
    <w:rsid w:val="002B4587"/>
    <w:rsid w:val="002B4633"/>
    <w:rsid w:val="002B4867"/>
    <w:rsid w:val="002B4D65"/>
    <w:rsid w:val="002B5523"/>
    <w:rsid w:val="002B59B6"/>
    <w:rsid w:val="002B5BD6"/>
    <w:rsid w:val="002B5F4B"/>
    <w:rsid w:val="002B6264"/>
    <w:rsid w:val="002B6953"/>
    <w:rsid w:val="002B6B19"/>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61B"/>
    <w:rsid w:val="002C06A5"/>
    <w:rsid w:val="002C09D3"/>
    <w:rsid w:val="002C0AF7"/>
    <w:rsid w:val="002C0D2D"/>
    <w:rsid w:val="002C1244"/>
    <w:rsid w:val="002C1254"/>
    <w:rsid w:val="002C1378"/>
    <w:rsid w:val="002C1515"/>
    <w:rsid w:val="002C1608"/>
    <w:rsid w:val="002C1694"/>
    <w:rsid w:val="002C1FF8"/>
    <w:rsid w:val="002C22B6"/>
    <w:rsid w:val="002C22FE"/>
    <w:rsid w:val="002C247F"/>
    <w:rsid w:val="002C2491"/>
    <w:rsid w:val="002C24BF"/>
    <w:rsid w:val="002C2645"/>
    <w:rsid w:val="002C26B3"/>
    <w:rsid w:val="002C2B91"/>
    <w:rsid w:val="002C2D40"/>
    <w:rsid w:val="002C2E8D"/>
    <w:rsid w:val="002C3233"/>
    <w:rsid w:val="002C3590"/>
    <w:rsid w:val="002C362D"/>
    <w:rsid w:val="002C392F"/>
    <w:rsid w:val="002C3953"/>
    <w:rsid w:val="002C3BF6"/>
    <w:rsid w:val="002C3DC8"/>
    <w:rsid w:val="002C4414"/>
    <w:rsid w:val="002C4462"/>
    <w:rsid w:val="002C4898"/>
    <w:rsid w:val="002C49DC"/>
    <w:rsid w:val="002C4D20"/>
    <w:rsid w:val="002C4D94"/>
    <w:rsid w:val="002C4DD6"/>
    <w:rsid w:val="002C4FD7"/>
    <w:rsid w:val="002C509A"/>
    <w:rsid w:val="002C5BBA"/>
    <w:rsid w:val="002C5C61"/>
    <w:rsid w:val="002C5D62"/>
    <w:rsid w:val="002C6034"/>
    <w:rsid w:val="002C6318"/>
    <w:rsid w:val="002C6675"/>
    <w:rsid w:val="002C671F"/>
    <w:rsid w:val="002C696F"/>
    <w:rsid w:val="002C69D9"/>
    <w:rsid w:val="002C69E3"/>
    <w:rsid w:val="002C69F8"/>
    <w:rsid w:val="002C6D13"/>
    <w:rsid w:val="002C6D83"/>
    <w:rsid w:val="002C7016"/>
    <w:rsid w:val="002C7090"/>
    <w:rsid w:val="002C7649"/>
    <w:rsid w:val="002C774A"/>
    <w:rsid w:val="002C7A16"/>
    <w:rsid w:val="002C7AAB"/>
    <w:rsid w:val="002D0691"/>
    <w:rsid w:val="002D06D6"/>
    <w:rsid w:val="002D073A"/>
    <w:rsid w:val="002D078F"/>
    <w:rsid w:val="002D08C0"/>
    <w:rsid w:val="002D09A5"/>
    <w:rsid w:val="002D1070"/>
    <w:rsid w:val="002D1571"/>
    <w:rsid w:val="002D15A9"/>
    <w:rsid w:val="002D16FF"/>
    <w:rsid w:val="002D17AB"/>
    <w:rsid w:val="002D17F9"/>
    <w:rsid w:val="002D1D5B"/>
    <w:rsid w:val="002D1D6E"/>
    <w:rsid w:val="002D1EA2"/>
    <w:rsid w:val="002D2043"/>
    <w:rsid w:val="002D2279"/>
    <w:rsid w:val="002D2479"/>
    <w:rsid w:val="002D24B3"/>
    <w:rsid w:val="002D2519"/>
    <w:rsid w:val="002D255C"/>
    <w:rsid w:val="002D26E5"/>
    <w:rsid w:val="002D2723"/>
    <w:rsid w:val="002D2F73"/>
    <w:rsid w:val="002D2F94"/>
    <w:rsid w:val="002D3399"/>
    <w:rsid w:val="002D382D"/>
    <w:rsid w:val="002D39B4"/>
    <w:rsid w:val="002D3F6C"/>
    <w:rsid w:val="002D4312"/>
    <w:rsid w:val="002D4520"/>
    <w:rsid w:val="002D4706"/>
    <w:rsid w:val="002D4907"/>
    <w:rsid w:val="002D4BEE"/>
    <w:rsid w:val="002D4C07"/>
    <w:rsid w:val="002D4D31"/>
    <w:rsid w:val="002D4E8B"/>
    <w:rsid w:val="002D4F83"/>
    <w:rsid w:val="002D5195"/>
    <w:rsid w:val="002D5230"/>
    <w:rsid w:val="002D546A"/>
    <w:rsid w:val="002D55D5"/>
    <w:rsid w:val="002D5A4B"/>
    <w:rsid w:val="002D5CCD"/>
    <w:rsid w:val="002D5DE1"/>
    <w:rsid w:val="002D5F9B"/>
    <w:rsid w:val="002D6664"/>
    <w:rsid w:val="002D6779"/>
    <w:rsid w:val="002D67F3"/>
    <w:rsid w:val="002D68A7"/>
    <w:rsid w:val="002D6BB6"/>
    <w:rsid w:val="002D7187"/>
    <w:rsid w:val="002D727A"/>
    <w:rsid w:val="002D72CC"/>
    <w:rsid w:val="002D74CF"/>
    <w:rsid w:val="002D752E"/>
    <w:rsid w:val="002D7AAF"/>
    <w:rsid w:val="002E02E8"/>
    <w:rsid w:val="002E0347"/>
    <w:rsid w:val="002E038F"/>
    <w:rsid w:val="002E0452"/>
    <w:rsid w:val="002E061F"/>
    <w:rsid w:val="002E093C"/>
    <w:rsid w:val="002E0BB0"/>
    <w:rsid w:val="002E0FC6"/>
    <w:rsid w:val="002E16C0"/>
    <w:rsid w:val="002E1B11"/>
    <w:rsid w:val="002E210F"/>
    <w:rsid w:val="002E22E5"/>
    <w:rsid w:val="002E251E"/>
    <w:rsid w:val="002E254A"/>
    <w:rsid w:val="002E2C4F"/>
    <w:rsid w:val="002E3677"/>
    <w:rsid w:val="002E37FA"/>
    <w:rsid w:val="002E3820"/>
    <w:rsid w:val="002E38DE"/>
    <w:rsid w:val="002E3B5F"/>
    <w:rsid w:val="002E3BCA"/>
    <w:rsid w:val="002E42B9"/>
    <w:rsid w:val="002E42FD"/>
    <w:rsid w:val="002E43C6"/>
    <w:rsid w:val="002E4CA8"/>
    <w:rsid w:val="002E4D1F"/>
    <w:rsid w:val="002E508A"/>
    <w:rsid w:val="002E534D"/>
    <w:rsid w:val="002E5378"/>
    <w:rsid w:val="002E5658"/>
    <w:rsid w:val="002E56EC"/>
    <w:rsid w:val="002E5771"/>
    <w:rsid w:val="002E5874"/>
    <w:rsid w:val="002E5A80"/>
    <w:rsid w:val="002E5B8B"/>
    <w:rsid w:val="002E5DDA"/>
    <w:rsid w:val="002E5DE9"/>
    <w:rsid w:val="002E5E4A"/>
    <w:rsid w:val="002E6626"/>
    <w:rsid w:val="002E67BB"/>
    <w:rsid w:val="002E689D"/>
    <w:rsid w:val="002E68D6"/>
    <w:rsid w:val="002E6C56"/>
    <w:rsid w:val="002E6E47"/>
    <w:rsid w:val="002E6ED1"/>
    <w:rsid w:val="002E6F39"/>
    <w:rsid w:val="002E7359"/>
    <w:rsid w:val="002E7554"/>
    <w:rsid w:val="002E7578"/>
    <w:rsid w:val="002E76E2"/>
    <w:rsid w:val="002E78FC"/>
    <w:rsid w:val="002E79C0"/>
    <w:rsid w:val="002E7D5F"/>
    <w:rsid w:val="002E7E43"/>
    <w:rsid w:val="002F025F"/>
    <w:rsid w:val="002F0288"/>
    <w:rsid w:val="002F052A"/>
    <w:rsid w:val="002F0B5B"/>
    <w:rsid w:val="002F0BC6"/>
    <w:rsid w:val="002F1255"/>
    <w:rsid w:val="002F170A"/>
    <w:rsid w:val="002F1CC2"/>
    <w:rsid w:val="002F1DC3"/>
    <w:rsid w:val="002F1F35"/>
    <w:rsid w:val="002F214C"/>
    <w:rsid w:val="002F22CC"/>
    <w:rsid w:val="002F24DA"/>
    <w:rsid w:val="002F26E1"/>
    <w:rsid w:val="002F27CE"/>
    <w:rsid w:val="002F2CF3"/>
    <w:rsid w:val="002F2D43"/>
    <w:rsid w:val="002F316D"/>
    <w:rsid w:val="002F3228"/>
    <w:rsid w:val="002F38CB"/>
    <w:rsid w:val="002F3961"/>
    <w:rsid w:val="002F3E99"/>
    <w:rsid w:val="002F4476"/>
    <w:rsid w:val="002F456F"/>
    <w:rsid w:val="002F47A6"/>
    <w:rsid w:val="002F48D6"/>
    <w:rsid w:val="002F4BC8"/>
    <w:rsid w:val="002F4C5D"/>
    <w:rsid w:val="002F4CC1"/>
    <w:rsid w:val="002F4CCB"/>
    <w:rsid w:val="002F4CF3"/>
    <w:rsid w:val="002F4EC5"/>
    <w:rsid w:val="002F507D"/>
    <w:rsid w:val="002F564A"/>
    <w:rsid w:val="002F57A5"/>
    <w:rsid w:val="002F5B38"/>
    <w:rsid w:val="002F5E47"/>
    <w:rsid w:val="002F5FED"/>
    <w:rsid w:val="002F6093"/>
    <w:rsid w:val="002F6278"/>
    <w:rsid w:val="002F7057"/>
    <w:rsid w:val="002F7065"/>
    <w:rsid w:val="002F73AF"/>
    <w:rsid w:val="002F7573"/>
    <w:rsid w:val="002F761A"/>
    <w:rsid w:val="002F776A"/>
    <w:rsid w:val="002F77BD"/>
    <w:rsid w:val="002F7BA0"/>
    <w:rsid w:val="002F7BE9"/>
    <w:rsid w:val="002F7CF7"/>
    <w:rsid w:val="00300156"/>
    <w:rsid w:val="0030043B"/>
    <w:rsid w:val="00300765"/>
    <w:rsid w:val="00300C5D"/>
    <w:rsid w:val="0030106E"/>
    <w:rsid w:val="0030112D"/>
    <w:rsid w:val="00301223"/>
    <w:rsid w:val="00301353"/>
    <w:rsid w:val="003018E8"/>
    <w:rsid w:val="00301957"/>
    <w:rsid w:val="00301B91"/>
    <w:rsid w:val="00301C04"/>
    <w:rsid w:val="00301E8D"/>
    <w:rsid w:val="00302017"/>
    <w:rsid w:val="003020EC"/>
    <w:rsid w:val="00302675"/>
    <w:rsid w:val="00302E8B"/>
    <w:rsid w:val="00303213"/>
    <w:rsid w:val="00303254"/>
    <w:rsid w:val="00303392"/>
    <w:rsid w:val="003033D6"/>
    <w:rsid w:val="003036EA"/>
    <w:rsid w:val="003038B1"/>
    <w:rsid w:val="003039E6"/>
    <w:rsid w:val="00303A79"/>
    <w:rsid w:val="00303C80"/>
    <w:rsid w:val="00303CE8"/>
    <w:rsid w:val="003043F4"/>
    <w:rsid w:val="003049E1"/>
    <w:rsid w:val="00304D2C"/>
    <w:rsid w:val="00304DE7"/>
    <w:rsid w:val="00304E2C"/>
    <w:rsid w:val="00304ECC"/>
    <w:rsid w:val="0030529F"/>
    <w:rsid w:val="003052AE"/>
    <w:rsid w:val="00305406"/>
    <w:rsid w:val="00305417"/>
    <w:rsid w:val="0030542F"/>
    <w:rsid w:val="00305899"/>
    <w:rsid w:val="0030595F"/>
    <w:rsid w:val="00305A1A"/>
    <w:rsid w:val="00305B09"/>
    <w:rsid w:val="00305D4A"/>
    <w:rsid w:val="00306252"/>
    <w:rsid w:val="00306521"/>
    <w:rsid w:val="0030658E"/>
    <w:rsid w:val="0030680B"/>
    <w:rsid w:val="00306883"/>
    <w:rsid w:val="00306BAC"/>
    <w:rsid w:val="003076DA"/>
    <w:rsid w:val="00307A63"/>
    <w:rsid w:val="00307BFE"/>
    <w:rsid w:val="00307C54"/>
    <w:rsid w:val="00307C82"/>
    <w:rsid w:val="00310151"/>
    <w:rsid w:val="0031039C"/>
    <w:rsid w:val="00310B79"/>
    <w:rsid w:val="00310C8F"/>
    <w:rsid w:val="00310D3D"/>
    <w:rsid w:val="00310DCE"/>
    <w:rsid w:val="0031116A"/>
    <w:rsid w:val="0031130F"/>
    <w:rsid w:val="003113D3"/>
    <w:rsid w:val="0031142E"/>
    <w:rsid w:val="00311614"/>
    <w:rsid w:val="003117B2"/>
    <w:rsid w:val="00311BD8"/>
    <w:rsid w:val="00311D0C"/>
    <w:rsid w:val="00312027"/>
    <w:rsid w:val="0031203F"/>
    <w:rsid w:val="00312041"/>
    <w:rsid w:val="003120CC"/>
    <w:rsid w:val="003122B7"/>
    <w:rsid w:val="00312301"/>
    <w:rsid w:val="003123AA"/>
    <w:rsid w:val="0031256E"/>
    <w:rsid w:val="003132D7"/>
    <w:rsid w:val="0031357B"/>
    <w:rsid w:val="00313649"/>
    <w:rsid w:val="00313857"/>
    <w:rsid w:val="00313BD2"/>
    <w:rsid w:val="00314056"/>
    <w:rsid w:val="00314445"/>
    <w:rsid w:val="003145CD"/>
    <w:rsid w:val="00314632"/>
    <w:rsid w:val="00314821"/>
    <w:rsid w:val="00314D4D"/>
    <w:rsid w:val="00314F85"/>
    <w:rsid w:val="00314FF6"/>
    <w:rsid w:val="00315119"/>
    <w:rsid w:val="003152F9"/>
    <w:rsid w:val="003154CD"/>
    <w:rsid w:val="00315752"/>
    <w:rsid w:val="00315D43"/>
    <w:rsid w:val="00315E6C"/>
    <w:rsid w:val="00316464"/>
    <w:rsid w:val="00316C69"/>
    <w:rsid w:val="0031741A"/>
    <w:rsid w:val="003175CB"/>
    <w:rsid w:val="003177A0"/>
    <w:rsid w:val="003178FD"/>
    <w:rsid w:val="00317AF2"/>
    <w:rsid w:val="00317BD7"/>
    <w:rsid w:val="00317DEF"/>
    <w:rsid w:val="00317F2E"/>
    <w:rsid w:val="00317F6E"/>
    <w:rsid w:val="0032067E"/>
    <w:rsid w:val="003207D4"/>
    <w:rsid w:val="0032084E"/>
    <w:rsid w:val="00320CAE"/>
    <w:rsid w:val="00320E2B"/>
    <w:rsid w:val="003213BA"/>
    <w:rsid w:val="003213C0"/>
    <w:rsid w:val="003215DC"/>
    <w:rsid w:val="00321817"/>
    <w:rsid w:val="00321BFC"/>
    <w:rsid w:val="00321D1B"/>
    <w:rsid w:val="003220D6"/>
    <w:rsid w:val="003222E4"/>
    <w:rsid w:val="003225DC"/>
    <w:rsid w:val="003226F9"/>
    <w:rsid w:val="003227BE"/>
    <w:rsid w:val="00322A67"/>
    <w:rsid w:val="00322BF3"/>
    <w:rsid w:val="00322C65"/>
    <w:rsid w:val="00322CB6"/>
    <w:rsid w:val="00322F3E"/>
    <w:rsid w:val="00322F82"/>
    <w:rsid w:val="0032303C"/>
    <w:rsid w:val="00323092"/>
    <w:rsid w:val="00323152"/>
    <w:rsid w:val="003231D0"/>
    <w:rsid w:val="00323335"/>
    <w:rsid w:val="003237CF"/>
    <w:rsid w:val="00323922"/>
    <w:rsid w:val="003239A5"/>
    <w:rsid w:val="00323D47"/>
    <w:rsid w:val="00323DD3"/>
    <w:rsid w:val="0032441E"/>
    <w:rsid w:val="003257CB"/>
    <w:rsid w:val="00325E81"/>
    <w:rsid w:val="0032602D"/>
    <w:rsid w:val="003261E7"/>
    <w:rsid w:val="00326292"/>
    <w:rsid w:val="003266C9"/>
    <w:rsid w:val="00326BF9"/>
    <w:rsid w:val="00326D1B"/>
    <w:rsid w:val="00327290"/>
    <w:rsid w:val="0032737A"/>
    <w:rsid w:val="003273BC"/>
    <w:rsid w:val="00327424"/>
    <w:rsid w:val="0032781A"/>
    <w:rsid w:val="003278F0"/>
    <w:rsid w:val="0032794C"/>
    <w:rsid w:val="00330016"/>
    <w:rsid w:val="00330089"/>
    <w:rsid w:val="003302F1"/>
    <w:rsid w:val="0033077D"/>
    <w:rsid w:val="003309B0"/>
    <w:rsid w:val="00330A74"/>
    <w:rsid w:val="00330C8A"/>
    <w:rsid w:val="00330F36"/>
    <w:rsid w:val="003312D2"/>
    <w:rsid w:val="003315AE"/>
    <w:rsid w:val="003316B7"/>
    <w:rsid w:val="003317C0"/>
    <w:rsid w:val="00331BE4"/>
    <w:rsid w:val="00331F42"/>
    <w:rsid w:val="003324D7"/>
    <w:rsid w:val="0033281D"/>
    <w:rsid w:val="00332C08"/>
    <w:rsid w:val="00332C39"/>
    <w:rsid w:val="00332C3F"/>
    <w:rsid w:val="00332C58"/>
    <w:rsid w:val="00332DB3"/>
    <w:rsid w:val="0033325C"/>
    <w:rsid w:val="00333502"/>
    <w:rsid w:val="00333593"/>
    <w:rsid w:val="0033364B"/>
    <w:rsid w:val="00333696"/>
    <w:rsid w:val="00333724"/>
    <w:rsid w:val="003339EC"/>
    <w:rsid w:val="00333E42"/>
    <w:rsid w:val="00333FCF"/>
    <w:rsid w:val="00334265"/>
    <w:rsid w:val="00334427"/>
    <w:rsid w:val="00334844"/>
    <w:rsid w:val="003349B0"/>
    <w:rsid w:val="00334B2C"/>
    <w:rsid w:val="00334BCC"/>
    <w:rsid w:val="00334CCE"/>
    <w:rsid w:val="00334E22"/>
    <w:rsid w:val="003350D4"/>
    <w:rsid w:val="00335115"/>
    <w:rsid w:val="00335442"/>
    <w:rsid w:val="003359D0"/>
    <w:rsid w:val="00335D9C"/>
    <w:rsid w:val="00335FD9"/>
    <w:rsid w:val="00335FE5"/>
    <w:rsid w:val="00336022"/>
    <w:rsid w:val="003364B0"/>
    <w:rsid w:val="00336A20"/>
    <w:rsid w:val="00336CF4"/>
    <w:rsid w:val="00336EE1"/>
    <w:rsid w:val="00336F7E"/>
    <w:rsid w:val="00336FFD"/>
    <w:rsid w:val="00337044"/>
    <w:rsid w:val="0033722D"/>
    <w:rsid w:val="0033729D"/>
    <w:rsid w:val="003372EF"/>
    <w:rsid w:val="0033752C"/>
    <w:rsid w:val="0033779F"/>
    <w:rsid w:val="0033790D"/>
    <w:rsid w:val="00337A68"/>
    <w:rsid w:val="00337F9C"/>
    <w:rsid w:val="0034028C"/>
    <w:rsid w:val="003407C3"/>
    <w:rsid w:val="0034089D"/>
    <w:rsid w:val="003409C7"/>
    <w:rsid w:val="00340AFC"/>
    <w:rsid w:val="00341731"/>
    <w:rsid w:val="003417BB"/>
    <w:rsid w:val="0034180F"/>
    <w:rsid w:val="0034194F"/>
    <w:rsid w:val="00342196"/>
    <w:rsid w:val="003421A8"/>
    <w:rsid w:val="0034220E"/>
    <w:rsid w:val="003426D5"/>
    <w:rsid w:val="00342752"/>
    <w:rsid w:val="0034291E"/>
    <w:rsid w:val="00342C19"/>
    <w:rsid w:val="00343224"/>
    <w:rsid w:val="00343302"/>
    <w:rsid w:val="003433F8"/>
    <w:rsid w:val="003435DD"/>
    <w:rsid w:val="003437D8"/>
    <w:rsid w:val="00343F46"/>
    <w:rsid w:val="003440CC"/>
    <w:rsid w:val="00344855"/>
    <w:rsid w:val="00344A2E"/>
    <w:rsid w:val="00344C05"/>
    <w:rsid w:val="00344E46"/>
    <w:rsid w:val="00344ECB"/>
    <w:rsid w:val="00344F46"/>
    <w:rsid w:val="00345147"/>
    <w:rsid w:val="0034521D"/>
    <w:rsid w:val="00345288"/>
    <w:rsid w:val="003453CD"/>
    <w:rsid w:val="00345B00"/>
    <w:rsid w:val="00345C74"/>
    <w:rsid w:val="00345EBD"/>
    <w:rsid w:val="00345FCD"/>
    <w:rsid w:val="0034602B"/>
    <w:rsid w:val="003461B2"/>
    <w:rsid w:val="0034640B"/>
    <w:rsid w:val="003464B3"/>
    <w:rsid w:val="0034665D"/>
    <w:rsid w:val="003468A8"/>
    <w:rsid w:val="00346C9B"/>
    <w:rsid w:val="00346CFA"/>
    <w:rsid w:val="00346D90"/>
    <w:rsid w:val="0034702A"/>
    <w:rsid w:val="00347253"/>
    <w:rsid w:val="003478CD"/>
    <w:rsid w:val="00347B40"/>
    <w:rsid w:val="00347B6D"/>
    <w:rsid w:val="00347F3F"/>
    <w:rsid w:val="00347FCD"/>
    <w:rsid w:val="00347FDF"/>
    <w:rsid w:val="003503D6"/>
    <w:rsid w:val="00350864"/>
    <w:rsid w:val="00350BB9"/>
    <w:rsid w:val="0035104A"/>
    <w:rsid w:val="00351265"/>
    <w:rsid w:val="00351643"/>
    <w:rsid w:val="0035183E"/>
    <w:rsid w:val="00351874"/>
    <w:rsid w:val="00351B3E"/>
    <w:rsid w:val="00351BC6"/>
    <w:rsid w:val="00351D45"/>
    <w:rsid w:val="003520BA"/>
    <w:rsid w:val="003522FB"/>
    <w:rsid w:val="00352473"/>
    <w:rsid w:val="00352B87"/>
    <w:rsid w:val="00352C3E"/>
    <w:rsid w:val="00353048"/>
    <w:rsid w:val="0035364C"/>
    <w:rsid w:val="0035372B"/>
    <w:rsid w:val="003538E6"/>
    <w:rsid w:val="00353A1C"/>
    <w:rsid w:val="00353CC1"/>
    <w:rsid w:val="0035404F"/>
    <w:rsid w:val="00354050"/>
    <w:rsid w:val="0035406C"/>
    <w:rsid w:val="003541B3"/>
    <w:rsid w:val="003543CC"/>
    <w:rsid w:val="003543FD"/>
    <w:rsid w:val="0035443A"/>
    <w:rsid w:val="00354550"/>
    <w:rsid w:val="0035477A"/>
    <w:rsid w:val="00354B0C"/>
    <w:rsid w:val="00354C81"/>
    <w:rsid w:val="0035505D"/>
    <w:rsid w:val="00355836"/>
    <w:rsid w:val="00355B88"/>
    <w:rsid w:val="00355BC7"/>
    <w:rsid w:val="00355EDA"/>
    <w:rsid w:val="003560AD"/>
    <w:rsid w:val="003561AF"/>
    <w:rsid w:val="0035631F"/>
    <w:rsid w:val="00356A8B"/>
    <w:rsid w:val="00356AF4"/>
    <w:rsid w:val="00356C87"/>
    <w:rsid w:val="00357352"/>
    <w:rsid w:val="00357479"/>
    <w:rsid w:val="00357499"/>
    <w:rsid w:val="00357516"/>
    <w:rsid w:val="0035777B"/>
    <w:rsid w:val="00357CD0"/>
    <w:rsid w:val="00357F2E"/>
    <w:rsid w:val="003600E6"/>
    <w:rsid w:val="003604BD"/>
    <w:rsid w:val="003605AC"/>
    <w:rsid w:val="00360649"/>
    <w:rsid w:val="0036066B"/>
    <w:rsid w:val="00360B37"/>
    <w:rsid w:val="00360D92"/>
    <w:rsid w:val="00360E25"/>
    <w:rsid w:val="00360EBC"/>
    <w:rsid w:val="00360F55"/>
    <w:rsid w:val="003611D5"/>
    <w:rsid w:val="0036154D"/>
    <w:rsid w:val="00361620"/>
    <w:rsid w:val="003616A2"/>
    <w:rsid w:val="0036179F"/>
    <w:rsid w:val="00361918"/>
    <w:rsid w:val="00361A29"/>
    <w:rsid w:val="00361C59"/>
    <w:rsid w:val="00361E49"/>
    <w:rsid w:val="00361E8B"/>
    <w:rsid w:val="00361E95"/>
    <w:rsid w:val="00361EDB"/>
    <w:rsid w:val="00361F7A"/>
    <w:rsid w:val="0036206F"/>
    <w:rsid w:val="0036241A"/>
    <w:rsid w:val="003624FC"/>
    <w:rsid w:val="003626FA"/>
    <w:rsid w:val="0036283C"/>
    <w:rsid w:val="00362CF4"/>
    <w:rsid w:val="00362D95"/>
    <w:rsid w:val="00363552"/>
    <w:rsid w:val="00363588"/>
    <w:rsid w:val="00363A13"/>
    <w:rsid w:val="00363D6C"/>
    <w:rsid w:val="003641C6"/>
    <w:rsid w:val="0036452E"/>
    <w:rsid w:val="003647DD"/>
    <w:rsid w:val="00364D80"/>
    <w:rsid w:val="003650E7"/>
    <w:rsid w:val="0036569E"/>
    <w:rsid w:val="00365A53"/>
    <w:rsid w:val="00365FA4"/>
    <w:rsid w:val="00366097"/>
    <w:rsid w:val="00366435"/>
    <w:rsid w:val="00366493"/>
    <w:rsid w:val="00366F97"/>
    <w:rsid w:val="00367352"/>
    <w:rsid w:val="00367491"/>
    <w:rsid w:val="003675DA"/>
    <w:rsid w:val="00367A50"/>
    <w:rsid w:val="00367E11"/>
    <w:rsid w:val="0037002C"/>
    <w:rsid w:val="00370BFF"/>
    <w:rsid w:val="00370D82"/>
    <w:rsid w:val="00370DF5"/>
    <w:rsid w:val="003711AF"/>
    <w:rsid w:val="003711B0"/>
    <w:rsid w:val="0037128E"/>
    <w:rsid w:val="00371656"/>
    <w:rsid w:val="00371680"/>
    <w:rsid w:val="003719D6"/>
    <w:rsid w:val="00371B8C"/>
    <w:rsid w:val="00371BE2"/>
    <w:rsid w:val="003721FB"/>
    <w:rsid w:val="003727D1"/>
    <w:rsid w:val="003727F5"/>
    <w:rsid w:val="00372A7B"/>
    <w:rsid w:val="00372BF3"/>
    <w:rsid w:val="00372EEC"/>
    <w:rsid w:val="0037302D"/>
    <w:rsid w:val="003731FE"/>
    <w:rsid w:val="003732A2"/>
    <w:rsid w:val="003735F6"/>
    <w:rsid w:val="00373874"/>
    <w:rsid w:val="0037393E"/>
    <w:rsid w:val="0037397C"/>
    <w:rsid w:val="00373EFB"/>
    <w:rsid w:val="00374106"/>
    <w:rsid w:val="00374248"/>
    <w:rsid w:val="003742E4"/>
    <w:rsid w:val="00374478"/>
    <w:rsid w:val="0037448C"/>
    <w:rsid w:val="00374A95"/>
    <w:rsid w:val="00374DE4"/>
    <w:rsid w:val="0037540A"/>
    <w:rsid w:val="003755B1"/>
    <w:rsid w:val="00375EAC"/>
    <w:rsid w:val="003763FC"/>
    <w:rsid w:val="00376573"/>
    <w:rsid w:val="003766FD"/>
    <w:rsid w:val="00376765"/>
    <w:rsid w:val="003767BB"/>
    <w:rsid w:val="003769BD"/>
    <w:rsid w:val="0037711F"/>
    <w:rsid w:val="003771A5"/>
    <w:rsid w:val="00377325"/>
    <w:rsid w:val="00377417"/>
    <w:rsid w:val="0037786D"/>
    <w:rsid w:val="00377CDF"/>
    <w:rsid w:val="00377EF7"/>
    <w:rsid w:val="00380140"/>
    <w:rsid w:val="003803CF"/>
    <w:rsid w:val="003805F8"/>
    <w:rsid w:val="003806CD"/>
    <w:rsid w:val="00380D7F"/>
    <w:rsid w:val="00381734"/>
    <w:rsid w:val="003817C3"/>
    <w:rsid w:val="003817DA"/>
    <w:rsid w:val="00381B6C"/>
    <w:rsid w:val="00381CCA"/>
    <w:rsid w:val="00382437"/>
    <w:rsid w:val="0038251D"/>
    <w:rsid w:val="00382569"/>
    <w:rsid w:val="00382699"/>
    <w:rsid w:val="0038292E"/>
    <w:rsid w:val="00382C54"/>
    <w:rsid w:val="00382F03"/>
    <w:rsid w:val="00382FB6"/>
    <w:rsid w:val="0038319D"/>
    <w:rsid w:val="0038335C"/>
    <w:rsid w:val="003835FA"/>
    <w:rsid w:val="003836D0"/>
    <w:rsid w:val="003841EC"/>
    <w:rsid w:val="00384268"/>
    <w:rsid w:val="00384CFE"/>
    <w:rsid w:val="0038532C"/>
    <w:rsid w:val="00385B76"/>
    <w:rsid w:val="00385CEB"/>
    <w:rsid w:val="0038672E"/>
    <w:rsid w:val="00386944"/>
    <w:rsid w:val="00386C50"/>
    <w:rsid w:val="00386D1C"/>
    <w:rsid w:val="00386DF8"/>
    <w:rsid w:val="003870EF"/>
    <w:rsid w:val="00387630"/>
    <w:rsid w:val="0038772F"/>
    <w:rsid w:val="00387757"/>
    <w:rsid w:val="003877CD"/>
    <w:rsid w:val="00387A38"/>
    <w:rsid w:val="00387C28"/>
    <w:rsid w:val="00387EC7"/>
    <w:rsid w:val="003900B9"/>
    <w:rsid w:val="003901EC"/>
    <w:rsid w:val="003907D6"/>
    <w:rsid w:val="00390C9F"/>
    <w:rsid w:val="00390D20"/>
    <w:rsid w:val="00391288"/>
    <w:rsid w:val="0039133B"/>
    <w:rsid w:val="003916D3"/>
    <w:rsid w:val="003919B8"/>
    <w:rsid w:val="00391D58"/>
    <w:rsid w:val="00391DEB"/>
    <w:rsid w:val="00392313"/>
    <w:rsid w:val="0039234B"/>
    <w:rsid w:val="003925C9"/>
    <w:rsid w:val="003928AD"/>
    <w:rsid w:val="00392C03"/>
    <w:rsid w:val="00392CD3"/>
    <w:rsid w:val="00392DE4"/>
    <w:rsid w:val="00392F66"/>
    <w:rsid w:val="0039316C"/>
    <w:rsid w:val="00393348"/>
    <w:rsid w:val="00393815"/>
    <w:rsid w:val="003938F6"/>
    <w:rsid w:val="00393B3B"/>
    <w:rsid w:val="00393C7C"/>
    <w:rsid w:val="00393DCD"/>
    <w:rsid w:val="003940C5"/>
    <w:rsid w:val="00394355"/>
    <w:rsid w:val="00394E6C"/>
    <w:rsid w:val="00395005"/>
    <w:rsid w:val="0039506A"/>
    <w:rsid w:val="0039511F"/>
    <w:rsid w:val="0039529D"/>
    <w:rsid w:val="00395308"/>
    <w:rsid w:val="003957D6"/>
    <w:rsid w:val="00395898"/>
    <w:rsid w:val="00395945"/>
    <w:rsid w:val="003959CC"/>
    <w:rsid w:val="00395D00"/>
    <w:rsid w:val="00395EE4"/>
    <w:rsid w:val="0039605F"/>
    <w:rsid w:val="003962D7"/>
    <w:rsid w:val="003966CC"/>
    <w:rsid w:val="00396BC0"/>
    <w:rsid w:val="00396C26"/>
    <w:rsid w:val="0039703F"/>
    <w:rsid w:val="0039738B"/>
    <w:rsid w:val="00397767"/>
    <w:rsid w:val="0039790C"/>
    <w:rsid w:val="00397A79"/>
    <w:rsid w:val="00397BF7"/>
    <w:rsid w:val="00397C67"/>
    <w:rsid w:val="00397CAD"/>
    <w:rsid w:val="00397CD4"/>
    <w:rsid w:val="00397E3F"/>
    <w:rsid w:val="00397ECA"/>
    <w:rsid w:val="003A003D"/>
    <w:rsid w:val="003A0802"/>
    <w:rsid w:val="003A0B7F"/>
    <w:rsid w:val="003A0E9D"/>
    <w:rsid w:val="003A14CD"/>
    <w:rsid w:val="003A1B0B"/>
    <w:rsid w:val="003A1B3F"/>
    <w:rsid w:val="003A1BD2"/>
    <w:rsid w:val="003A1BE0"/>
    <w:rsid w:val="003A1DA5"/>
    <w:rsid w:val="003A2A3B"/>
    <w:rsid w:val="003A2B6B"/>
    <w:rsid w:val="003A2B9E"/>
    <w:rsid w:val="003A2CC1"/>
    <w:rsid w:val="003A2D83"/>
    <w:rsid w:val="003A2E8E"/>
    <w:rsid w:val="003A30B0"/>
    <w:rsid w:val="003A318D"/>
    <w:rsid w:val="003A32F2"/>
    <w:rsid w:val="003A331C"/>
    <w:rsid w:val="003A375E"/>
    <w:rsid w:val="003A38E1"/>
    <w:rsid w:val="003A3922"/>
    <w:rsid w:val="003A402D"/>
    <w:rsid w:val="003A419A"/>
    <w:rsid w:val="003A436B"/>
    <w:rsid w:val="003A489C"/>
    <w:rsid w:val="003A4E9E"/>
    <w:rsid w:val="003A4F65"/>
    <w:rsid w:val="003A4FB6"/>
    <w:rsid w:val="003A5013"/>
    <w:rsid w:val="003A5041"/>
    <w:rsid w:val="003A5085"/>
    <w:rsid w:val="003A5188"/>
    <w:rsid w:val="003A52A8"/>
    <w:rsid w:val="003A52C7"/>
    <w:rsid w:val="003A5312"/>
    <w:rsid w:val="003A571D"/>
    <w:rsid w:val="003A5AF4"/>
    <w:rsid w:val="003A603C"/>
    <w:rsid w:val="003A6235"/>
    <w:rsid w:val="003A64D1"/>
    <w:rsid w:val="003A6516"/>
    <w:rsid w:val="003A65BE"/>
    <w:rsid w:val="003A69ED"/>
    <w:rsid w:val="003A6C34"/>
    <w:rsid w:val="003A6CC9"/>
    <w:rsid w:val="003A6E97"/>
    <w:rsid w:val="003A6FE8"/>
    <w:rsid w:val="003A70CA"/>
    <w:rsid w:val="003A7426"/>
    <w:rsid w:val="003A75D8"/>
    <w:rsid w:val="003A7714"/>
    <w:rsid w:val="003A77A1"/>
    <w:rsid w:val="003A787B"/>
    <w:rsid w:val="003A7AD4"/>
    <w:rsid w:val="003A7EBD"/>
    <w:rsid w:val="003B011A"/>
    <w:rsid w:val="003B04F1"/>
    <w:rsid w:val="003B0679"/>
    <w:rsid w:val="003B0B72"/>
    <w:rsid w:val="003B1074"/>
    <w:rsid w:val="003B14F5"/>
    <w:rsid w:val="003B16D6"/>
    <w:rsid w:val="003B1813"/>
    <w:rsid w:val="003B194A"/>
    <w:rsid w:val="003B1B84"/>
    <w:rsid w:val="003B1D53"/>
    <w:rsid w:val="003B2738"/>
    <w:rsid w:val="003B2BE6"/>
    <w:rsid w:val="003B2F65"/>
    <w:rsid w:val="003B32D1"/>
    <w:rsid w:val="003B361E"/>
    <w:rsid w:val="003B3977"/>
    <w:rsid w:val="003B3C4A"/>
    <w:rsid w:val="003B3DA2"/>
    <w:rsid w:val="003B4058"/>
    <w:rsid w:val="003B41A3"/>
    <w:rsid w:val="003B41C6"/>
    <w:rsid w:val="003B432A"/>
    <w:rsid w:val="003B46B5"/>
    <w:rsid w:val="003B4706"/>
    <w:rsid w:val="003B4917"/>
    <w:rsid w:val="003B4925"/>
    <w:rsid w:val="003B4F87"/>
    <w:rsid w:val="003B50F7"/>
    <w:rsid w:val="003B5346"/>
    <w:rsid w:val="003B57FE"/>
    <w:rsid w:val="003B5A4E"/>
    <w:rsid w:val="003B6223"/>
    <w:rsid w:val="003B62CD"/>
    <w:rsid w:val="003B64A4"/>
    <w:rsid w:val="003B6572"/>
    <w:rsid w:val="003B66BE"/>
    <w:rsid w:val="003B6CEE"/>
    <w:rsid w:val="003B6D43"/>
    <w:rsid w:val="003B6D8C"/>
    <w:rsid w:val="003B6E69"/>
    <w:rsid w:val="003B6FC1"/>
    <w:rsid w:val="003B706F"/>
    <w:rsid w:val="003B727C"/>
    <w:rsid w:val="003B74B1"/>
    <w:rsid w:val="003B76AB"/>
    <w:rsid w:val="003B7970"/>
    <w:rsid w:val="003B7DD8"/>
    <w:rsid w:val="003B7E81"/>
    <w:rsid w:val="003B7F85"/>
    <w:rsid w:val="003C076B"/>
    <w:rsid w:val="003C0A38"/>
    <w:rsid w:val="003C0C68"/>
    <w:rsid w:val="003C0EFA"/>
    <w:rsid w:val="003C0FE1"/>
    <w:rsid w:val="003C1044"/>
    <w:rsid w:val="003C11C2"/>
    <w:rsid w:val="003C14B1"/>
    <w:rsid w:val="003C15EA"/>
    <w:rsid w:val="003C1E5C"/>
    <w:rsid w:val="003C228A"/>
    <w:rsid w:val="003C24CB"/>
    <w:rsid w:val="003C25EA"/>
    <w:rsid w:val="003C3267"/>
    <w:rsid w:val="003C38E6"/>
    <w:rsid w:val="003C39CD"/>
    <w:rsid w:val="003C3A39"/>
    <w:rsid w:val="003C3D71"/>
    <w:rsid w:val="003C3E75"/>
    <w:rsid w:val="003C3ECB"/>
    <w:rsid w:val="003C3F11"/>
    <w:rsid w:val="003C3FC7"/>
    <w:rsid w:val="003C4086"/>
    <w:rsid w:val="003C452F"/>
    <w:rsid w:val="003C4552"/>
    <w:rsid w:val="003C478D"/>
    <w:rsid w:val="003C48D1"/>
    <w:rsid w:val="003C5004"/>
    <w:rsid w:val="003C5322"/>
    <w:rsid w:val="003C5336"/>
    <w:rsid w:val="003C570C"/>
    <w:rsid w:val="003C5DE1"/>
    <w:rsid w:val="003C6257"/>
    <w:rsid w:val="003C62F3"/>
    <w:rsid w:val="003C63A0"/>
    <w:rsid w:val="003C6907"/>
    <w:rsid w:val="003C6936"/>
    <w:rsid w:val="003C6CAF"/>
    <w:rsid w:val="003C6FA3"/>
    <w:rsid w:val="003C71FE"/>
    <w:rsid w:val="003C772C"/>
    <w:rsid w:val="003C7764"/>
    <w:rsid w:val="003C7ED7"/>
    <w:rsid w:val="003D0608"/>
    <w:rsid w:val="003D0A0C"/>
    <w:rsid w:val="003D0C2E"/>
    <w:rsid w:val="003D1003"/>
    <w:rsid w:val="003D19EF"/>
    <w:rsid w:val="003D20E4"/>
    <w:rsid w:val="003D2438"/>
    <w:rsid w:val="003D25F9"/>
    <w:rsid w:val="003D262F"/>
    <w:rsid w:val="003D2794"/>
    <w:rsid w:val="003D2926"/>
    <w:rsid w:val="003D2CB8"/>
    <w:rsid w:val="003D31B8"/>
    <w:rsid w:val="003D33EC"/>
    <w:rsid w:val="003D3665"/>
    <w:rsid w:val="003D3672"/>
    <w:rsid w:val="003D36FE"/>
    <w:rsid w:val="003D3B4F"/>
    <w:rsid w:val="003D3BBE"/>
    <w:rsid w:val="003D4064"/>
    <w:rsid w:val="003D40AE"/>
    <w:rsid w:val="003D4221"/>
    <w:rsid w:val="003D45F8"/>
    <w:rsid w:val="003D485D"/>
    <w:rsid w:val="003D497E"/>
    <w:rsid w:val="003D4BBE"/>
    <w:rsid w:val="003D4C51"/>
    <w:rsid w:val="003D4E63"/>
    <w:rsid w:val="003D4FD8"/>
    <w:rsid w:val="003D5423"/>
    <w:rsid w:val="003D5730"/>
    <w:rsid w:val="003D5735"/>
    <w:rsid w:val="003D58B3"/>
    <w:rsid w:val="003D5B2A"/>
    <w:rsid w:val="003D5B2D"/>
    <w:rsid w:val="003D6067"/>
    <w:rsid w:val="003D6394"/>
    <w:rsid w:val="003D645F"/>
    <w:rsid w:val="003D6591"/>
    <w:rsid w:val="003D6665"/>
    <w:rsid w:val="003D68BB"/>
    <w:rsid w:val="003D6BB1"/>
    <w:rsid w:val="003D6D83"/>
    <w:rsid w:val="003D6E9F"/>
    <w:rsid w:val="003D71E3"/>
    <w:rsid w:val="003D7269"/>
    <w:rsid w:val="003D7328"/>
    <w:rsid w:val="003D762F"/>
    <w:rsid w:val="003D7637"/>
    <w:rsid w:val="003D7850"/>
    <w:rsid w:val="003D7866"/>
    <w:rsid w:val="003D7D48"/>
    <w:rsid w:val="003E01BE"/>
    <w:rsid w:val="003E0243"/>
    <w:rsid w:val="003E05B5"/>
    <w:rsid w:val="003E09E6"/>
    <w:rsid w:val="003E0B9D"/>
    <w:rsid w:val="003E0BCB"/>
    <w:rsid w:val="003E0CA3"/>
    <w:rsid w:val="003E1079"/>
    <w:rsid w:val="003E138E"/>
    <w:rsid w:val="003E1398"/>
    <w:rsid w:val="003E16A6"/>
    <w:rsid w:val="003E16AF"/>
    <w:rsid w:val="003E16E0"/>
    <w:rsid w:val="003E189C"/>
    <w:rsid w:val="003E1C53"/>
    <w:rsid w:val="003E20C7"/>
    <w:rsid w:val="003E20E4"/>
    <w:rsid w:val="003E2551"/>
    <w:rsid w:val="003E334A"/>
    <w:rsid w:val="003E3580"/>
    <w:rsid w:val="003E3B92"/>
    <w:rsid w:val="003E41E1"/>
    <w:rsid w:val="003E466A"/>
    <w:rsid w:val="003E4905"/>
    <w:rsid w:val="003E4B23"/>
    <w:rsid w:val="003E534C"/>
    <w:rsid w:val="003E5385"/>
    <w:rsid w:val="003E56EF"/>
    <w:rsid w:val="003E5948"/>
    <w:rsid w:val="003E5A23"/>
    <w:rsid w:val="003E5C9D"/>
    <w:rsid w:val="003E5D89"/>
    <w:rsid w:val="003E5F4B"/>
    <w:rsid w:val="003E5FF7"/>
    <w:rsid w:val="003E63FD"/>
    <w:rsid w:val="003E6457"/>
    <w:rsid w:val="003E654E"/>
    <w:rsid w:val="003E6676"/>
    <w:rsid w:val="003E6D7D"/>
    <w:rsid w:val="003E6F80"/>
    <w:rsid w:val="003E7030"/>
    <w:rsid w:val="003E7795"/>
    <w:rsid w:val="003E77EB"/>
    <w:rsid w:val="003E79F0"/>
    <w:rsid w:val="003E7E5E"/>
    <w:rsid w:val="003E7FF4"/>
    <w:rsid w:val="003F0062"/>
    <w:rsid w:val="003F01D8"/>
    <w:rsid w:val="003F047C"/>
    <w:rsid w:val="003F0B6D"/>
    <w:rsid w:val="003F0BA5"/>
    <w:rsid w:val="003F0C85"/>
    <w:rsid w:val="003F0FEE"/>
    <w:rsid w:val="003F1327"/>
    <w:rsid w:val="003F137E"/>
    <w:rsid w:val="003F18BD"/>
    <w:rsid w:val="003F1964"/>
    <w:rsid w:val="003F19A9"/>
    <w:rsid w:val="003F1B04"/>
    <w:rsid w:val="003F1DB6"/>
    <w:rsid w:val="003F23E8"/>
    <w:rsid w:val="003F29E3"/>
    <w:rsid w:val="003F2BAF"/>
    <w:rsid w:val="003F2E13"/>
    <w:rsid w:val="003F30F8"/>
    <w:rsid w:val="003F3219"/>
    <w:rsid w:val="003F3287"/>
    <w:rsid w:val="003F33E9"/>
    <w:rsid w:val="003F34A7"/>
    <w:rsid w:val="003F3801"/>
    <w:rsid w:val="003F3A3E"/>
    <w:rsid w:val="003F3ABA"/>
    <w:rsid w:val="003F3C39"/>
    <w:rsid w:val="003F3CD7"/>
    <w:rsid w:val="003F3F98"/>
    <w:rsid w:val="003F43E2"/>
    <w:rsid w:val="003F4407"/>
    <w:rsid w:val="003F469E"/>
    <w:rsid w:val="003F4A7D"/>
    <w:rsid w:val="003F4BF9"/>
    <w:rsid w:val="003F5318"/>
    <w:rsid w:val="003F5371"/>
    <w:rsid w:val="003F55FE"/>
    <w:rsid w:val="003F565F"/>
    <w:rsid w:val="003F56D4"/>
    <w:rsid w:val="003F5A2F"/>
    <w:rsid w:val="003F5B55"/>
    <w:rsid w:val="003F6441"/>
    <w:rsid w:val="003F6648"/>
    <w:rsid w:val="003F6750"/>
    <w:rsid w:val="003F6809"/>
    <w:rsid w:val="003F6C92"/>
    <w:rsid w:val="003F6ED2"/>
    <w:rsid w:val="003F71A6"/>
    <w:rsid w:val="003F76BC"/>
    <w:rsid w:val="003F773D"/>
    <w:rsid w:val="003F7B62"/>
    <w:rsid w:val="003F7C01"/>
    <w:rsid w:val="003F7C3A"/>
    <w:rsid w:val="0040036A"/>
    <w:rsid w:val="0040065C"/>
    <w:rsid w:val="00400744"/>
    <w:rsid w:val="004008D5"/>
    <w:rsid w:val="00400C31"/>
    <w:rsid w:val="00400CFB"/>
    <w:rsid w:val="00401116"/>
    <w:rsid w:val="00401356"/>
    <w:rsid w:val="00401756"/>
    <w:rsid w:val="004017A3"/>
    <w:rsid w:val="00401B53"/>
    <w:rsid w:val="0040267E"/>
    <w:rsid w:val="004034C8"/>
    <w:rsid w:val="00403540"/>
    <w:rsid w:val="00403657"/>
    <w:rsid w:val="00403E6E"/>
    <w:rsid w:val="00404B8E"/>
    <w:rsid w:val="00404D63"/>
    <w:rsid w:val="00405020"/>
    <w:rsid w:val="004059D1"/>
    <w:rsid w:val="00405C4D"/>
    <w:rsid w:val="00405E3B"/>
    <w:rsid w:val="00405E94"/>
    <w:rsid w:val="00405FC6"/>
    <w:rsid w:val="004064AC"/>
    <w:rsid w:val="004064E1"/>
    <w:rsid w:val="00406A66"/>
    <w:rsid w:val="00406C82"/>
    <w:rsid w:val="00406D72"/>
    <w:rsid w:val="0040734D"/>
    <w:rsid w:val="004074AB"/>
    <w:rsid w:val="00407AFE"/>
    <w:rsid w:val="00407B38"/>
    <w:rsid w:val="004103A7"/>
    <w:rsid w:val="0041126A"/>
    <w:rsid w:val="0041160C"/>
    <w:rsid w:val="004117A5"/>
    <w:rsid w:val="004119BF"/>
    <w:rsid w:val="0041208C"/>
    <w:rsid w:val="00412628"/>
    <w:rsid w:val="0041263C"/>
    <w:rsid w:val="0041266E"/>
    <w:rsid w:val="004126CB"/>
    <w:rsid w:val="004129A7"/>
    <w:rsid w:val="00412A5D"/>
    <w:rsid w:val="00412FAD"/>
    <w:rsid w:val="00412FDE"/>
    <w:rsid w:val="00413096"/>
    <w:rsid w:val="0041344F"/>
    <w:rsid w:val="00413DAD"/>
    <w:rsid w:val="00413E9E"/>
    <w:rsid w:val="00413EAF"/>
    <w:rsid w:val="00413F02"/>
    <w:rsid w:val="00413F81"/>
    <w:rsid w:val="004141F6"/>
    <w:rsid w:val="004143FC"/>
    <w:rsid w:val="00414665"/>
    <w:rsid w:val="00414788"/>
    <w:rsid w:val="00414A8B"/>
    <w:rsid w:val="00414BA2"/>
    <w:rsid w:val="00414CA3"/>
    <w:rsid w:val="00414CFC"/>
    <w:rsid w:val="00414D76"/>
    <w:rsid w:val="00414E85"/>
    <w:rsid w:val="004152FC"/>
    <w:rsid w:val="004154C1"/>
    <w:rsid w:val="00415D92"/>
    <w:rsid w:val="00415DAE"/>
    <w:rsid w:val="00415E27"/>
    <w:rsid w:val="0041611C"/>
    <w:rsid w:val="004161C9"/>
    <w:rsid w:val="004163AC"/>
    <w:rsid w:val="00416625"/>
    <w:rsid w:val="0041678A"/>
    <w:rsid w:val="004169D3"/>
    <w:rsid w:val="00416BCC"/>
    <w:rsid w:val="00416DB9"/>
    <w:rsid w:val="00416EA4"/>
    <w:rsid w:val="00416ED9"/>
    <w:rsid w:val="00417AD0"/>
    <w:rsid w:val="00417FBC"/>
    <w:rsid w:val="0042011C"/>
    <w:rsid w:val="0042035D"/>
    <w:rsid w:val="004209B9"/>
    <w:rsid w:val="00420A58"/>
    <w:rsid w:val="00420BAB"/>
    <w:rsid w:val="00420C43"/>
    <w:rsid w:val="00420D41"/>
    <w:rsid w:val="00420F07"/>
    <w:rsid w:val="00421071"/>
    <w:rsid w:val="004213C1"/>
    <w:rsid w:val="004213CE"/>
    <w:rsid w:val="004213DA"/>
    <w:rsid w:val="00421C0A"/>
    <w:rsid w:val="00421F83"/>
    <w:rsid w:val="004223DF"/>
    <w:rsid w:val="00422A68"/>
    <w:rsid w:val="00422D50"/>
    <w:rsid w:val="00423078"/>
    <w:rsid w:val="00423437"/>
    <w:rsid w:val="00423486"/>
    <w:rsid w:val="00423C37"/>
    <w:rsid w:val="00423D1D"/>
    <w:rsid w:val="004240C5"/>
    <w:rsid w:val="0042416C"/>
    <w:rsid w:val="004242F7"/>
    <w:rsid w:val="0042436A"/>
    <w:rsid w:val="00424424"/>
    <w:rsid w:val="0042475E"/>
    <w:rsid w:val="00424AA8"/>
    <w:rsid w:val="00424AB6"/>
    <w:rsid w:val="00424CA6"/>
    <w:rsid w:val="00424D1B"/>
    <w:rsid w:val="00425147"/>
    <w:rsid w:val="00425302"/>
    <w:rsid w:val="004256ED"/>
    <w:rsid w:val="00425704"/>
    <w:rsid w:val="004257B1"/>
    <w:rsid w:val="00425B10"/>
    <w:rsid w:val="00425BCC"/>
    <w:rsid w:val="00425BDB"/>
    <w:rsid w:val="00425DD1"/>
    <w:rsid w:val="00425E4D"/>
    <w:rsid w:val="0042653C"/>
    <w:rsid w:val="00426BEB"/>
    <w:rsid w:val="00426D3B"/>
    <w:rsid w:val="00426D6C"/>
    <w:rsid w:val="00427052"/>
    <w:rsid w:val="004270AE"/>
    <w:rsid w:val="004271F6"/>
    <w:rsid w:val="0042727D"/>
    <w:rsid w:val="0042745D"/>
    <w:rsid w:val="004275E3"/>
    <w:rsid w:val="00427685"/>
    <w:rsid w:val="004279BF"/>
    <w:rsid w:val="00427AEF"/>
    <w:rsid w:val="00427B67"/>
    <w:rsid w:val="00427F70"/>
    <w:rsid w:val="00430092"/>
    <w:rsid w:val="004300E5"/>
    <w:rsid w:val="004307C9"/>
    <w:rsid w:val="0043091F"/>
    <w:rsid w:val="00430AA9"/>
    <w:rsid w:val="00430C29"/>
    <w:rsid w:val="00430C98"/>
    <w:rsid w:val="00430FAE"/>
    <w:rsid w:val="004313E7"/>
    <w:rsid w:val="00431CAB"/>
    <w:rsid w:val="00431D36"/>
    <w:rsid w:val="00431DBA"/>
    <w:rsid w:val="00431F82"/>
    <w:rsid w:val="004320E8"/>
    <w:rsid w:val="0043216D"/>
    <w:rsid w:val="0043253F"/>
    <w:rsid w:val="0043254F"/>
    <w:rsid w:val="00432AE5"/>
    <w:rsid w:val="00432FD0"/>
    <w:rsid w:val="00433186"/>
    <w:rsid w:val="00433250"/>
    <w:rsid w:val="004334B1"/>
    <w:rsid w:val="004339DA"/>
    <w:rsid w:val="00433A23"/>
    <w:rsid w:val="00433A2C"/>
    <w:rsid w:val="00433B92"/>
    <w:rsid w:val="00433E00"/>
    <w:rsid w:val="00433EA4"/>
    <w:rsid w:val="0043429A"/>
    <w:rsid w:val="00434464"/>
    <w:rsid w:val="004347C7"/>
    <w:rsid w:val="004348BC"/>
    <w:rsid w:val="004348BF"/>
    <w:rsid w:val="00435141"/>
    <w:rsid w:val="00435604"/>
    <w:rsid w:val="00435624"/>
    <w:rsid w:val="004356BB"/>
    <w:rsid w:val="0043579B"/>
    <w:rsid w:val="00435851"/>
    <w:rsid w:val="00435BF4"/>
    <w:rsid w:val="00435FBE"/>
    <w:rsid w:val="004364FB"/>
    <w:rsid w:val="004368BC"/>
    <w:rsid w:val="0043697B"/>
    <w:rsid w:val="004369DC"/>
    <w:rsid w:val="00436FB9"/>
    <w:rsid w:val="0043700F"/>
    <w:rsid w:val="00437348"/>
    <w:rsid w:val="00437396"/>
    <w:rsid w:val="004376F5"/>
    <w:rsid w:val="00437B11"/>
    <w:rsid w:val="00437CDA"/>
    <w:rsid w:val="00437CE5"/>
    <w:rsid w:val="00437F16"/>
    <w:rsid w:val="00440408"/>
    <w:rsid w:val="00440430"/>
    <w:rsid w:val="004404BE"/>
    <w:rsid w:val="004406A2"/>
    <w:rsid w:val="004406E6"/>
    <w:rsid w:val="00440839"/>
    <w:rsid w:val="00441029"/>
    <w:rsid w:val="004410CA"/>
    <w:rsid w:val="004413F4"/>
    <w:rsid w:val="004418F2"/>
    <w:rsid w:val="00441D12"/>
    <w:rsid w:val="004423EC"/>
    <w:rsid w:val="00442400"/>
    <w:rsid w:val="00442597"/>
    <w:rsid w:val="004426D1"/>
    <w:rsid w:val="00442C2B"/>
    <w:rsid w:val="00442E6F"/>
    <w:rsid w:val="00442EBF"/>
    <w:rsid w:val="00442F89"/>
    <w:rsid w:val="004432D5"/>
    <w:rsid w:val="00443432"/>
    <w:rsid w:val="00443597"/>
    <w:rsid w:val="00443784"/>
    <w:rsid w:val="0044395C"/>
    <w:rsid w:val="00443B3C"/>
    <w:rsid w:val="00444035"/>
    <w:rsid w:val="00444144"/>
    <w:rsid w:val="00444149"/>
    <w:rsid w:val="0044435E"/>
    <w:rsid w:val="00444467"/>
    <w:rsid w:val="004444F3"/>
    <w:rsid w:val="00444530"/>
    <w:rsid w:val="00444904"/>
    <w:rsid w:val="00444BF2"/>
    <w:rsid w:val="00444D20"/>
    <w:rsid w:val="00444D3E"/>
    <w:rsid w:val="00444F13"/>
    <w:rsid w:val="00444F2C"/>
    <w:rsid w:val="0044501B"/>
    <w:rsid w:val="0044501F"/>
    <w:rsid w:val="00445057"/>
    <w:rsid w:val="004452C0"/>
    <w:rsid w:val="00445479"/>
    <w:rsid w:val="00445776"/>
    <w:rsid w:val="004457C5"/>
    <w:rsid w:val="00445B35"/>
    <w:rsid w:val="0044612C"/>
    <w:rsid w:val="004463B0"/>
    <w:rsid w:val="004467E3"/>
    <w:rsid w:val="00446870"/>
    <w:rsid w:val="00446B26"/>
    <w:rsid w:val="00446B88"/>
    <w:rsid w:val="00446DFA"/>
    <w:rsid w:val="00446EAC"/>
    <w:rsid w:val="0044717B"/>
    <w:rsid w:val="00450175"/>
    <w:rsid w:val="0045021E"/>
    <w:rsid w:val="0045075C"/>
    <w:rsid w:val="004507BE"/>
    <w:rsid w:val="00451476"/>
    <w:rsid w:val="0045167B"/>
    <w:rsid w:val="004517C8"/>
    <w:rsid w:val="0045188A"/>
    <w:rsid w:val="0045218D"/>
    <w:rsid w:val="004521E1"/>
    <w:rsid w:val="00452261"/>
    <w:rsid w:val="004522B2"/>
    <w:rsid w:val="004522B5"/>
    <w:rsid w:val="0045235D"/>
    <w:rsid w:val="004523F8"/>
    <w:rsid w:val="00452567"/>
    <w:rsid w:val="0045278F"/>
    <w:rsid w:val="00453263"/>
    <w:rsid w:val="0045331B"/>
    <w:rsid w:val="004534B1"/>
    <w:rsid w:val="0045364D"/>
    <w:rsid w:val="00453689"/>
    <w:rsid w:val="00453853"/>
    <w:rsid w:val="0045390E"/>
    <w:rsid w:val="00453C0E"/>
    <w:rsid w:val="00453C54"/>
    <w:rsid w:val="00454315"/>
    <w:rsid w:val="00454508"/>
    <w:rsid w:val="0045473C"/>
    <w:rsid w:val="0045474F"/>
    <w:rsid w:val="004547B0"/>
    <w:rsid w:val="00454937"/>
    <w:rsid w:val="00454949"/>
    <w:rsid w:val="00454A6C"/>
    <w:rsid w:val="00454B13"/>
    <w:rsid w:val="00454B85"/>
    <w:rsid w:val="0045530A"/>
    <w:rsid w:val="0045545C"/>
    <w:rsid w:val="00455531"/>
    <w:rsid w:val="004555F1"/>
    <w:rsid w:val="00455793"/>
    <w:rsid w:val="004558B4"/>
    <w:rsid w:val="00455D84"/>
    <w:rsid w:val="00455E86"/>
    <w:rsid w:val="00455EF9"/>
    <w:rsid w:val="004565CB"/>
    <w:rsid w:val="00456630"/>
    <w:rsid w:val="00456C1B"/>
    <w:rsid w:val="00456D6A"/>
    <w:rsid w:val="00456E53"/>
    <w:rsid w:val="00456F19"/>
    <w:rsid w:val="00456F61"/>
    <w:rsid w:val="00457080"/>
    <w:rsid w:val="0045708E"/>
    <w:rsid w:val="004572CF"/>
    <w:rsid w:val="00457389"/>
    <w:rsid w:val="0045741B"/>
    <w:rsid w:val="004578EF"/>
    <w:rsid w:val="00457A4F"/>
    <w:rsid w:val="00457C8B"/>
    <w:rsid w:val="004602B6"/>
    <w:rsid w:val="00460855"/>
    <w:rsid w:val="0046087C"/>
    <w:rsid w:val="004608D3"/>
    <w:rsid w:val="00461668"/>
    <w:rsid w:val="00461921"/>
    <w:rsid w:val="00461D85"/>
    <w:rsid w:val="004628E0"/>
    <w:rsid w:val="00462A04"/>
    <w:rsid w:val="00462E45"/>
    <w:rsid w:val="004630AB"/>
    <w:rsid w:val="004635BD"/>
    <w:rsid w:val="00463736"/>
    <w:rsid w:val="00463A16"/>
    <w:rsid w:val="00463AF1"/>
    <w:rsid w:val="004646C3"/>
    <w:rsid w:val="00464717"/>
    <w:rsid w:val="00464757"/>
    <w:rsid w:val="00464B88"/>
    <w:rsid w:val="00464C7A"/>
    <w:rsid w:val="00465373"/>
    <w:rsid w:val="00465C4D"/>
    <w:rsid w:val="00465E4A"/>
    <w:rsid w:val="00465E8A"/>
    <w:rsid w:val="00465FE1"/>
    <w:rsid w:val="0046603F"/>
    <w:rsid w:val="00466268"/>
    <w:rsid w:val="00466693"/>
    <w:rsid w:val="00466809"/>
    <w:rsid w:val="004668DA"/>
    <w:rsid w:val="00466C97"/>
    <w:rsid w:val="004672C0"/>
    <w:rsid w:val="00467438"/>
    <w:rsid w:val="00470099"/>
    <w:rsid w:val="004701D3"/>
    <w:rsid w:val="00470217"/>
    <w:rsid w:val="0047077E"/>
    <w:rsid w:val="00470791"/>
    <w:rsid w:val="00470796"/>
    <w:rsid w:val="004708FE"/>
    <w:rsid w:val="00470954"/>
    <w:rsid w:val="004709B8"/>
    <w:rsid w:val="00470F2D"/>
    <w:rsid w:val="00471059"/>
    <w:rsid w:val="004711CB"/>
    <w:rsid w:val="00471536"/>
    <w:rsid w:val="00471676"/>
    <w:rsid w:val="00471877"/>
    <w:rsid w:val="00471A1B"/>
    <w:rsid w:val="00471A74"/>
    <w:rsid w:val="00471C96"/>
    <w:rsid w:val="00471D06"/>
    <w:rsid w:val="0047206E"/>
    <w:rsid w:val="0047237D"/>
    <w:rsid w:val="004724C4"/>
    <w:rsid w:val="0047272A"/>
    <w:rsid w:val="004728F5"/>
    <w:rsid w:val="00472995"/>
    <w:rsid w:val="00472D2C"/>
    <w:rsid w:val="00473169"/>
    <w:rsid w:val="004732B8"/>
    <w:rsid w:val="00473403"/>
    <w:rsid w:val="004734C1"/>
    <w:rsid w:val="004735E4"/>
    <w:rsid w:val="0047380C"/>
    <w:rsid w:val="00473B1A"/>
    <w:rsid w:val="00474281"/>
    <w:rsid w:val="00474346"/>
    <w:rsid w:val="00474371"/>
    <w:rsid w:val="0047445E"/>
    <w:rsid w:val="00474660"/>
    <w:rsid w:val="00474948"/>
    <w:rsid w:val="00474956"/>
    <w:rsid w:val="00474CDD"/>
    <w:rsid w:val="00474D87"/>
    <w:rsid w:val="004751BC"/>
    <w:rsid w:val="0047528A"/>
    <w:rsid w:val="004752E5"/>
    <w:rsid w:val="00475349"/>
    <w:rsid w:val="0047534C"/>
    <w:rsid w:val="00475B73"/>
    <w:rsid w:val="00475E00"/>
    <w:rsid w:val="00475E14"/>
    <w:rsid w:val="00475E79"/>
    <w:rsid w:val="00475F1D"/>
    <w:rsid w:val="00475F84"/>
    <w:rsid w:val="004765DF"/>
    <w:rsid w:val="004766C4"/>
    <w:rsid w:val="00476954"/>
    <w:rsid w:val="00476BC7"/>
    <w:rsid w:val="004771D3"/>
    <w:rsid w:val="004772A8"/>
    <w:rsid w:val="00477683"/>
    <w:rsid w:val="004776D9"/>
    <w:rsid w:val="00477819"/>
    <w:rsid w:val="0047788D"/>
    <w:rsid w:val="004779CD"/>
    <w:rsid w:val="00477C2D"/>
    <w:rsid w:val="00477D6D"/>
    <w:rsid w:val="004801A9"/>
    <w:rsid w:val="00480235"/>
    <w:rsid w:val="00480418"/>
    <w:rsid w:val="004804F9"/>
    <w:rsid w:val="0048053B"/>
    <w:rsid w:val="00480A2A"/>
    <w:rsid w:val="00480BFA"/>
    <w:rsid w:val="00480C41"/>
    <w:rsid w:val="00480DD5"/>
    <w:rsid w:val="00481338"/>
    <w:rsid w:val="0048152B"/>
    <w:rsid w:val="00481873"/>
    <w:rsid w:val="00481BF0"/>
    <w:rsid w:val="00481D96"/>
    <w:rsid w:val="00481F91"/>
    <w:rsid w:val="00481FB9"/>
    <w:rsid w:val="004820AC"/>
    <w:rsid w:val="004824C9"/>
    <w:rsid w:val="004824DE"/>
    <w:rsid w:val="004825FF"/>
    <w:rsid w:val="004826F0"/>
    <w:rsid w:val="00482773"/>
    <w:rsid w:val="00482AA0"/>
    <w:rsid w:val="00482D0D"/>
    <w:rsid w:val="00483752"/>
    <w:rsid w:val="004837A8"/>
    <w:rsid w:val="004838D3"/>
    <w:rsid w:val="0048399C"/>
    <w:rsid w:val="00483CBD"/>
    <w:rsid w:val="00483F67"/>
    <w:rsid w:val="0048415B"/>
    <w:rsid w:val="00484197"/>
    <w:rsid w:val="00484DEC"/>
    <w:rsid w:val="00484F97"/>
    <w:rsid w:val="00485507"/>
    <w:rsid w:val="00485A87"/>
    <w:rsid w:val="00485BCF"/>
    <w:rsid w:val="00485E36"/>
    <w:rsid w:val="00485F31"/>
    <w:rsid w:val="004866B4"/>
    <w:rsid w:val="004867CF"/>
    <w:rsid w:val="00486882"/>
    <w:rsid w:val="00486923"/>
    <w:rsid w:val="00486B8E"/>
    <w:rsid w:val="00486D6C"/>
    <w:rsid w:val="004871BF"/>
    <w:rsid w:val="004876A1"/>
    <w:rsid w:val="00487C92"/>
    <w:rsid w:val="004900BE"/>
    <w:rsid w:val="00490991"/>
    <w:rsid w:val="00490C33"/>
    <w:rsid w:val="00490E27"/>
    <w:rsid w:val="00491267"/>
    <w:rsid w:val="004913E5"/>
    <w:rsid w:val="004915D5"/>
    <w:rsid w:val="00491675"/>
    <w:rsid w:val="00491ADE"/>
    <w:rsid w:val="00491AF0"/>
    <w:rsid w:val="00491D6A"/>
    <w:rsid w:val="00491D73"/>
    <w:rsid w:val="00491F6A"/>
    <w:rsid w:val="00491FF7"/>
    <w:rsid w:val="00492649"/>
    <w:rsid w:val="004927F0"/>
    <w:rsid w:val="00492989"/>
    <w:rsid w:val="00492A18"/>
    <w:rsid w:val="00492A8E"/>
    <w:rsid w:val="00492DC9"/>
    <w:rsid w:val="0049307B"/>
    <w:rsid w:val="00493133"/>
    <w:rsid w:val="0049350A"/>
    <w:rsid w:val="00493624"/>
    <w:rsid w:val="00493870"/>
    <w:rsid w:val="00493B45"/>
    <w:rsid w:val="00493D3F"/>
    <w:rsid w:val="00494422"/>
    <w:rsid w:val="004945E1"/>
    <w:rsid w:val="0049485B"/>
    <w:rsid w:val="00494987"/>
    <w:rsid w:val="004949BB"/>
    <w:rsid w:val="00494BFE"/>
    <w:rsid w:val="00494D05"/>
    <w:rsid w:val="00494F8B"/>
    <w:rsid w:val="004952B2"/>
    <w:rsid w:val="004953C2"/>
    <w:rsid w:val="0049548E"/>
    <w:rsid w:val="004957D3"/>
    <w:rsid w:val="00495934"/>
    <w:rsid w:val="00495976"/>
    <w:rsid w:val="004959F4"/>
    <w:rsid w:val="00495B41"/>
    <w:rsid w:val="00495C56"/>
    <w:rsid w:val="00495D17"/>
    <w:rsid w:val="00496313"/>
    <w:rsid w:val="004963DF"/>
    <w:rsid w:val="004969CE"/>
    <w:rsid w:val="00496B81"/>
    <w:rsid w:val="00496C27"/>
    <w:rsid w:val="00496D75"/>
    <w:rsid w:val="00496E53"/>
    <w:rsid w:val="0049733D"/>
    <w:rsid w:val="0049759D"/>
    <w:rsid w:val="00497660"/>
    <w:rsid w:val="00497750"/>
    <w:rsid w:val="0049776D"/>
    <w:rsid w:val="00497B8C"/>
    <w:rsid w:val="00497BFD"/>
    <w:rsid w:val="004A0233"/>
    <w:rsid w:val="004A0D00"/>
    <w:rsid w:val="004A10FE"/>
    <w:rsid w:val="004A12C4"/>
    <w:rsid w:val="004A150D"/>
    <w:rsid w:val="004A1629"/>
    <w:rsid w:val="004A1AF7"/>
    <w:rsid w:val="004A259A"/>
    <w:rsid w:val="004A25BE"/>
    <w:rsid w:val="004A2673"/>
    <w:rsid w:val="004A2B93"/>
    <w:rsid w:val="004A2CA4"/>
    <w:rsid w:val="004A2FB5"/>
    <w:rsid w:val="004A3181"/>
    <w:rsid w:val="004A326C"/>
    <w:rsid w:val="004A32B0"/>
    <w:rsid w:val="004A3366"/>
    <w:rsid w:val="004A337B"/>
    <w:rsid w:val="004A3809"/>
    <w:rsid w:val="004A3821"/>
    <w:rsid w:val="004A3E5D"/>
    <w:rsid w:val="004A3F5F"/>
    <w:rsid w:val="004A3FF5"/>
    <w:rsid w:val="004A429F"/>
    <w:rsid w:val="004A42AD"/>
    <w:rsid w:val="004A4876"/>
    <w:rsid w:val="004A49D0"/>
    <w:rsid w:val="004A4C27"/>
    <w:rsid w:val="004A4CF9"/>
    <w:rsid w:val="004A4E75"/>
    <w:rsid w:val="004A5031"/>
    <w:rsid w:val="004A50BC"/>
    <w:rsid w:val="004A522C"/>
    <w:rsid w:val="004A5340"/>
    <w:rsid w:val="004A5363"/>
    <w:rsid w:val="004A5760"/>
    <w:rsid w:val="004A5EBD"/>
    <w:rsid w:val="004A6580"/>
    <w:rsid w:val="004A65CD"/>
    <w:rsid w:val="004A697A"/>
    <w:rsid w:val="004A6C76"/>
    <w:rsid w:val="004A6CFD"/>
    <w:rsid w:val="004A6D86"/>
    <w:rsid w:val="004A736A"/>
    <w:rsid w:val="004A7AC7"/>
    <w:rsid w:val="004A7CBD"/>
    <w:rsid w:val="004A7DCA"/>
    <w:rsid w:val="004B017C"/>
    <w:rsid w:val="004B053F"/>
    <w:rsid w:val="004B0B92"/>
    <w:rsid w:val="004B0E42"/>
    <w:rsid w:val="004B0F94"/>
    <w:rsid w:val="004B13FE"/>
    <w:rsid w:val="004B15C9"/>
    <w:rsid w:val="004B18E9"/>
    <w:rsid w:val="004B1B97"/>
    <w:rsid w:val="004B1E66"/>
    <w:rsid w:val="004B1FE6"/>
    <w:rsid w:val="004B23E0"/>
    <w:rsid w:val="004B2409"/>
    <w:rsid w:val="004B251B"/>
    <w:rsid w:val="004B262A"/>
    <w:rsid w:val="004B27F6"/>
    <w:rsid w:val="004B296B"/>
    <w:rsid w:val="004B2BF8"/>
    <w:rsid w:val="004B2E3C"/>
    <w:rsid w:val="004B3124"/>
    <w:rsid w:val="004B31D0"/>
    <w:rsid w:val="004B4069"/>
    <w:rsid w:val="004B40EF"/>
    <w:rsid w:val="004B4230"/>
    <w:rsid w:val="004B47C6"/>
    <w:rsid w:val="004B4D09"/>
    <w:rsid w:val="004B54C1"/>
    <w:rsid w:val="004B57D4"/>
    <w:rsid w:val="004B5B0A"/>
    <w:rsid w:val="004B5B10"/>
    <w:rsid w:val="004B5D95"/>
    <w:rsid w:val="004B5F2C"/>
    <w:rsid w:val="004B62B4"/>
    <w:rsid w:val="004B6516"/>
    <w:rsid w:val="004B65DA"/>
    <w:rsid w:val="004B6B82"/>
    <w:rsid w:val="004B6D39"/>
    <w:rsid w:val="004B72E5"/>
    <w:rsid w:val="004B733E"/>
    <w:rsid w:val="004B7399"/>
    <w:rsid w:val="004B74BF"/>
    <w:rsid w:val="004B7AC0"/>
    <w:rsid w:val="004B7CBD"/>
    <w:rsid w:val="004C0000"/>
    <w:rsid w:val="004C002F"/>
    <w:rsid w:val="004C015A"/>
    <w:rsid w:val="004C01F6"/>
    <w:rsid w:val="004C036D"/>
    <w:rsid w:val="004C066C"/>
    <w:rsid w:val="004C0725"/>
    <w:rsid w:val="004C0A9B"/>
    <w:rsid w:val="004C1884"/>
    <w:rsid w:val="004C197F"/>
    <w:rsid w:val="004C1A60"/>
    <w:rsid w:val="004C1EA6"/>
    <w:rsid w:val="004C21B8"/>
    <w:rsid w:val="004C2553"/>
    <w:rsid w:val="004C2A69"/>
    <w:rsid w:val="004C2D16"/>
    <w:rsid w:val="004C2D30"/>
    <w:rsid w:val="004C3004"/>
    <w:rsid w:val="004C31F3"/>
    <w:rsid w:val="004C32EB"/>
    <w:rsid w:val="004C33F3"/>
    <w:rsid w:val="004C35DF"/>
    <w:rsid w:val="004C3C89"/>
    <w:rsid w:val="004C3E5F"/>
    <w:rsid w:val="004C3E8D"/>
    <w:rsid w:val="004C3EFA"/>
    <w:rsid w:val="004C40CC"/>
    <w:rsid w:val="004C438D"/>
    <w:rsid w:val="004C4629"/>
    <w:rsid w:val="004C4907"/>
    <w:rsid w:val="004C4A58"/>
    <w:rsid w:val="004C4EA2"/>
    <w:rsid w:val="004C4F57"/>
    <w:rsid w:val="004C5163"/>
    <w:rsid w:val="004C52D2"/>
    <w:rsid w:val="004C54C0"/>
    <w:rsid w:val="004C54D3"/>
    <w:rsid w:val="004C54EF"/>
    <w:rsid w:val="004C55A1"/>
    <w:rsid w:val="004C55AA"/>
    <w:rsid w:val="004C6243"/>
    <w:rsid w:val="004C654C"/>
    <w:rsid w:val="004C69F7"/>
    <w:rsid w:val="004C6D16"/>
    <w:rsid w:val="004C70CD"/>
    <w:rsid w:val="004C71BA"/>
    <w:rsid w:val="004C74DD"/>
    <w:rsid w:val="004C75DA"/>
    <w:rsid w:val="004C7B06"/>
    <w:rsid w:val="004C7B69"/>
    <w:rsid w:val="004C7D19"/>
    <w:rsid w:val="004C7F31"/>
    <w:rsid w:val="004C7F74"/>
    <w:rsid w:val="004C7F7F"/>
    <w:rsid w:val="004D013C"/>
    <w:rsid w:val="004D0307"/>
    <w:rsid w:val="004D0C46"/>
    <w:rsid w:val="004D101D"/>
    <w:rsid w:val="004D10F7"/>
    <w:rsid w:val="004D110B"/>
    <w:rsid w:val="004D1346"/>
    <w:rsid w:val="004D13DE"/>
    <w:rsid w:val="004D169E"/>
    <w:rsid w:val="004D1800"/>
    <w:rsid w:val="004D18C8"/>
    <w:rsid w:val="004D1A15"/>
    <w:rsid w:val="004D1C89"/>
    <w:rsid w:val="004D1D7A"/>
    <w:rsid w:val="004D1DB0"/>
    <w:rsid w:val="004D1F61"/>
    <w:rsid w:val="004D23F8"/>
    <w:rsid w:val="004D2752"/>
    <w:rsid w:val="004D282B"/>
    <w:rsid w:val="004D2ECC"/>
    <w:rsid w:val="004D2FA0"/>
    <w:rsid w:val="004D32F3"/>
    <w:rsid w:val="004D3348"/>
    <w:rsid w:val="004D34A3"/>
    <w:rsid w:val="004D34B0"/>
    <w:rsid w:val="004D34E3"/>
    <w:rsid w:val="004D3B93"/>
    <w:rsid w:val="004D3C3E"/>
    <w:rsid w:val="004D4077"/>
    <w:rsid w:val="004D408B"/>
    <w:rsid w:val="004D4207"/>
    <w:rsid w:val="004D45D3"/>
    <w:rsid w:val="004D4B1A"/>
    <w:rsid w:val="004D4C45"/>
    <w:rsid w:val="004D4C8E"/>
    <w:rsid w:val="004D4D3A"/>
    <w:rsid w:val="004D4DE0"/>
    <w:rsid w:val="004D4EF5"/>
    <w:rsid w:val="004D51FE"/>
    <w:rsid w:val="004D581D"/>
    <w:rsid w:val="004D6300"/>
    <w:rsid w:val="004D64E5"/>
    <w:rsid w:val="004D6787"/>
    <w:rsid w:val="004D73D2"/>
    <w:rsid w:val="004D76B4"/>
    <w:rsid w:val="004D7E2D"/>
    <w:rsid w:val="004E0261"/>
    <w:rsid w:val="004E0338"/>
    <w:rsid w:val="004E082E"/>
    <w:rsid w:val="004E0B51"/>
    <w:rsid w:val="004E0FBE"/>
    <w:rsid w:val="004E0FF1"/>
    <w:rsid w:val="004E115A"/>
    <w:rsid w:val="004E124A"/>
    <w:rsid w:val="004E13A2"/>
    <w:rsid w:val="004E159B"/>
    <w:rsid w:val="004E1C4B"/>
    <w:rsid w:val="004E1CC3"/>
    <w:rsid w:val="004E2010"/>
    <w:rsid w:val="004E21C6"/>
    <w:rsid w:val="004E2306"/>
    <w:rsid w:val="004E2315"/>
    <w:rsid w:val="004E2474"/>
    <w:rsid w:val="004E2ABC"/>
    <w:rsid w:val="004E2BDF"/>
    <w:rsid w:val="004E2CD1"/>
    <w:rsid w:val="004E2DDB"/>
    <w:rsid w:val="004E2EEE"/>
    <w:rsid w:val="004E352D"/>
    <w:rsid w:val="004E3753"/>
    <w:rsid w:val="004E38EB"/>
    <w:rsid w:val="004E3C9F"/>
    <w:rsid w:val="004E3DDD"/>
    <w:rsid w:val="004E40AF"/>
    <w:rsid w:val="004E4320"/>
    <w:rsid w:val="004E4385"/>
    <w:rsid w:val="004E451E"/>
    <w:rsid w:val="004E478C"/>
    <w:rsid w:val="004E4845"/>
    <w:rsid w:val="004E4DAD"/>
    <w:rsid w:val="004E5199"/>
    <w:rsid w:val="004E546A"/>
    <w:rsid w:val="004E557F"/>
    <w:rsid w:val="004E5654"/>
    <w:rsid w:val="004E5851"/>
    <w:rsid w:val="004E5F07"/>
    <w:rsid w:val="004E5F7B"/>
    <w:rsid w:val="004E6072"/>
    <w:rsid w:val="004E6117"/>
    <w:rsid w:val="004E65CA"/>
    <w:rsid w:val="004E6648"/>
    <w:rsid w:val="004E6836"/>
    <w:rsid w:val="004E68DC"/>
    <w:rsid w:val="004E6999"/>
    <w:rsid w:val="004E6C49"/>
    <w:rsid w:val="004E6C55"/>
    <w:rsid w:val="004E7364"/>
    <w:rsid w:val="004E7482"/>
    <w:rsid w:val="004E767E"/>
    <w:rsid w:val="004E7752"/>
    <w:rsid w:val="004E7A5B"/>
    <w:rsid w:val="004E7B7C"/>
    <w:rsid w:val="004E7CB4"/>
    <w:rsid w:val="004E7CFE"/>
    <w:rsid w:val="004E7FB7"/>
    <w:rsid w:val="004F02A0"/>
    <w:rsid w:val="004F02CD"/>
    <w:rsid w:val="004F0439"/>
    <w:rsid w:val="004F0564"/>
    <w:rsid w:val="004F0573"/>
    <w:rsid w:val="004F0889"/>
    <w:rsid w:val="004F0B10"/>
    <w:rsid w:val="004F1063"/>
    <w:rsid w:val="004F15F0"/>
    <w:rsid w:val="004F1797"/>
    <w:rsid w:val="004F1BD0"/>
    <w:rsid w:val="004F22DC"/>
    <w:rsid w:val="004F25F4"/>
    <w:rsid w:val="004F2B53"/>
    <w:rsid w:val="004F2E22"/>
    <w:rsid w:val="004F2EF2"/>
    <w:rsid w:val="004F3085"/>
    <w:rsid w:val="004F3248"/>
    <w:rsid w:val="004F3626"/>
    <w:rsid w:val="004F3639"/>
    <w:rsid w:val="004F38A8"/>
    <w:rsid w:val="004F45ED"/>
    <w:rsid w:val="004F48E8"/>
    <w:rsid w:val="004F592B"/>
    <w:rsid w:val="004F5F62"/>
    <w:rsid w:val="004F6078"/>
    <w:rsid w:val="004F6759"/>
    <w:rsid w:val="004F6774"/>
    <w:rsid w:val="004F6A77"/>
    <w:rsid w:val="004F6AAD"/>
    <w:rsid w:val="004F6B57"/>
    <w:rsid w:val="004F6D1D"/>
    <w:rsid w:val="004F72D8"/>
    <w:rsid w:val="004F7427"/>
    <w:rsid w:val="004F753A"/>
    <w:rsid w:val="004F7635"/>
    <w:rsid w:val="004F77F3"/>
    <w:rsid w:val="004F7919"/>
    <w:rsid w:val="004F7E83"/>
    <w:rsid w:val="004F7E8E"/>
    <w:rsid w:val="004F7FB4"/>
    <w:rsid w:val="00500A37"/>
    <w:rsid w:val="00500AE5"/>
    <w:rsid w:val="0050169A"/>
    <w:rsid w:val="00501E9B"/>
    <w:rsid w:val="00501EB2"/>
    <w:rsid w:val="00502384"/>
    <w:rsid w:val="005023BB"/>
    <w:rsid w:val="0050298A"/>
    <w:rsid w:val="00502B94"/>
    <w:rsid w:val="00502BB7"/>
    <w:rsid w:val="005030D4"/>
    <w:rsid w:val="0050318B"/>
    <w:rsid w:val="005036A2"/>
    <w:rsid w:val="00503903"/>
    <w:rsid w:val="00503AE2"/>
    <w:rsid w:val="00503D7D"/>
    <w:rsid w:val="00503D93"/>
    <w:rsid w:val="005043C5"/>
    <w:rsid w:val="00504C4C"/>
    <w:rsid w:val="00504E49"/>
    <w:rsid w:val="00505155"/>
    <w:rsid w:val="005052C6"/>
    <w:rsid w:val="00505813"/>
    <w:rsid w:val="00505BB2"/>
    <w:rsid w:val="00505C72"/>
    <w:rsid w:val="005060AE"/>
    <w:rsid w:val="005061E4"/>
    <w:rsid w:val="00506506"/>
    <w:rsid w:val="005067E9"/>
    <w:rsid w:val="00506E8A"/>
    <w:rsid w:val="00506F47"/>
    <w:rsid w:val="00506F90"/>
    <w:rsid w:val="00507252"/>
    <w:rsid w:val="0050738A"/>
    <w:rsid w:val="005074C0"/>
    <w:rsid w:val="00507560"/>
    <w:rsid w:val="005076E8"/>
    <w:rsid w:val="005077D2"/>
    <w:rsid w:val="005079D8"/>
    <w:rsid w:val="00507A84"/>
    <w:rsid w:val="00507FF4"/>
    <w:rsid w:val="0051003E"/>
    <w:rsid w:val="0051009A"/>
    <w:rsid w:val="00510173"/>
    <w:rsid w:val="005101F5"/>
    <w:rsid w:val="005109D5"/>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B2"/>
    <w:rsid w:val="005126E3"/>
    <w:rsid w:val="00512804"/>
    <w:rsid w:val="00512995"/>
    <w:rsid w:val="00512E1C"/>
    <w:rsid w:val="00512F4D"/>
    <w:rsid w:val="00513033"/>
    <w:rsid w:val="0051309B"/>
    <w:rsid w:val="005133E5"/>
    <w:rsid w:val="005135EC"/>
    <w:rsid w:val="005135F6"/>
    <w:rsid w:val="00513617"/>
    <w:rsid w:val="0051398C"/>
    <w:rsid w:val="00513A34"/>
    <w:rsid w:val="00513A87"/>
    <w:rsid w:val="00513AD0"/>
    <w:rsid w:val="00513C97"/>
    <w:rsid w:val="00514030"/>
    <w:rsid w:val="005142C4"/>
    <w:rsid w:val="00514764"/>
    <w:rsid w:val="00514AA0"/>
    <w:rsid w:val="00514AA2"/>
    <w:rsid w:val="00514AA4"/>
    <w:rsid w:val="00514E03"/>
    <w:rsid w:val="00515000"/>
    <w:rsid w:val="00515181"/>
    <w:rsid w:val="005151A4"/>
    <w:rsid w:val="0051523B"/>
    <w:rsid w:val="00515929"/>
    <w:rsid w:val="00515AE4"/>
    <w:rsid w:val="00515E57"/>
    <w:rsid w:val="005160CF"/>
    <w:rsid w:val="0051625B"/>
    <w:rsid w:val="0051641C"/>
    <w:rsid w:val="0051645C"/>
    <w:rsid w:val="00516499"/>
    <w:rsid w:val="0051659B"/>
    <w:rsid w:val="0051673F"/>
    <w:rsid w:val="005169D4"/>
    <w:rsid w:val="00517393"/>
    <w:rsid w:val="00517B56"/>
    <w:rsid w:val="00517D6C"/>
    <w:rsid w:val="00517FD2"/>
    <w:rsid w:val="00520063"/>
    <w:rsid w:val="00520105"/>
    <w:rsid w:val="00520273"/>
    <w:rsid w:val="005204AB"/>
    <w:rsid w:val="00520A75"/>
    <w:rsid w:val="00520B5F"/>
    <w:rsid w:val="00520D66"/>
    <w:rsid w:val="005212D8"/>
    <w:rsid w:val="0052132A"/>
    <w:rsid w:val="00521341"/>
    <w:rsid w:val="00521650"/>
    <w:rsid w:val="0052175E"/>
    <w:rsid w:val="005218CE"/>
    <w:rsid w:val="00521D93"/>
    <w:rsid w:val="005220D2"/>
    <w:rsid w:val="005222E3"/>
    <w:rsid w:val="00522396"/>
    <w:rsid w:val="00522400"/>
    <w:rsid w:val="0052244B"/>
    <w:rsid w:val="00522DEB"/>
    <w:rsid w:val="00522EEC"/>
    <w:rsid w:val="0052304D"/>
    <w:rsid w:val="00523091"/>
    <w:rsid w:val="00523251"/>
    <w:rsid w:val="00523757"/>
    <w:rsid w:val="005239C2"/>
    <w:rsid w:val="00523C5D"/>
    <w:rsid w:val="00523C5F"/>
    <w:rsid w:val="00523CE6"/>
    <w:rsid w:val="00523F7A"/>
    <w:rsid w:val="00524359"/>
    <w:rsid w:val="0052437F"/>
    <w:rsid w:val="005245BE"/>
    <w:rsid w:val="00524774"/>
    <w:rsid w:val="0052499F"/>
    <w:rsid w:val="00524C88"/>
    <w:rsid w:val="00524CBD"/>
    <w:rsid w:val="00524D6F"/>
    <w:rsid w:val="00525260"/>
    <w:rsid w:val="00525CCE"/>
    <w:rsid w:val="00525DB8"/>
    <w:rsid w:val="0052608E"/>
    <w:rsid w:val="005261CF"/>
    <w:rsid w:val="00526220"/>
    <w:rsid w:val="005264CA"/>
    <w:rsid w:val="005264DA"/>
    <w:rsid w:val="00526A86"/>
    <w:rsid w:val="00526B0A"/>
    <w:rsid w:val="00526B16"/>
    <w:rsid w:val="00526DD2"/>
    <w:rsid w:val="00526F17"/>
    <w:rsid w:val="00526FD4"/>
    <w:rsid w:val="005270AA"/>
    <w:rsid w:val="0052721C"/>
    <w:rsid w:val="005272FF"/>
    <w:rsid w:val="00527577"/>
    <w:rsid w:val="0052758B"/>
    <w:rsid w:val="00527D8B"/>
    <w:rsid w:val="00527F4E"/>
    <w:rsid w:val="00527FFB"/>
    <w:rsid w:val="00530658"/>
    <w:rsid w:val="005307F4"/>
    <w:rsid w:val="005308F8"/>
    <w:rsid w:val="00530AB0"/>
    <w:rsid w:val="00530B12"/>
    <w:rsid w:val="00530D1D"/>
    <w:rsid w:val="00530D98"/>
    <w:rsid w:val="00530FBD"/>
    <w:rsid w:val="005315BE"/>
    <w:rsid w:val="005316CF"/>
    <w:rsid w:val="005317D0"/>
    <w:rsid w:val="00531A3E"/>
    <w:rsid w:val="00531A76"/>
    <w:rsid w:val="00531B61"/>
    <w:rsid w:val="0053237C"/>
    <w:rsid w:val="005326C6"/>
    <w:rsid w:val="00532921"/>
    <w:rsid w:val="00532B1C"/>
    <w:rsid w:val="00532EB8"/>
    <w:rsid w:val="005331D1"/>
    <w:rsid w:val="00533354"/>
    <w:rsid w:val="00533438"/>
    <w:rsid w:val="00533547"/>
    <w:rsid w:val="005337A7"/>
    <w:rsid w:val="00533B28"/>
    <w:rsid w:val="00533C6B"/>
    <w:rsid w:val="00533F80"/>
    <w:rsid w:val="00533FBD"/>
    <w:rsid w:val="005342F5"/>
    <w:rsid w:val="0053446A"/>
    <w:rsid w:val="00534C49"/>
    <w:rsid w:val="00535078"/>
    <w:rsid w:val="0053546D"/>
    <w:rsid w:val="005354A9"/>
    <w:rsid w:val="00535AC2"/>
    <w:rsid w:val="00535AE7"/>
    <w:rsid w:val="00535E3E"/>
    <w:rsid w:val="00535E6B"/>
    <w:rsid w:val="00536047"/>
    <w:rsid w:val="0053615F"/>
    <w:rsid w:val="0053636A"/>
    <w:rsid w:val="00536864"/>
    <w:rsid w:val="00536B5C"/>
    <w:rsid w:val="00536D5A"/>
    <w:rsid w:val="00537131"/>
    <w:rsid w:val="005371F4"/>
    <w:rsid w:val="0053777D"/>
    <w:rsid w:val="00537A86"/>
    <w:rsid w:val="00537D44"/>
    <w:rsid w:val="005402E2"/>
    <w:rsid w:val="0054083E"/>
    <w:rsid w:val="00540BBC"/>
    <w:rsid w:val="00540C91"/>
    <w:rsid w:val="00540EDF"/>
    <w:rsid w:val="00540FF9"/>
    <w:rsid w:val="0054108D"/>
    <w:rsid w:val="005413A6"/>
    <w:rsid w:val="00541419"/>
    <w:rsid w:val="005417DF"/>
    <w:rsid w:val="00542117"/>
    <w:rsid w:val="00542408"/>
    <w:rsid w:val="0054269B"/>
    <w:rsid w:val="0054288C"/>
    <w:rsid w:val="00542986"/>
    <w:rsid w:val="00542CEE"/>
    <w:rsid w:val="0054310E"/>
    <w:rsid w:val="00543212"/>
    <w:rsid w:val="005434B0"/>
    <w:rsid w:val="0054367B"/>
    <w:rsid w:val="00543809"/>
    <w:rsid w:val="005439C4"/>
    <w:rsid w:val="00543A53"/>
    <w:rsid w:val="00543C53"/>
    <w:rsid w:val="00543D28"/>
    <w:rsid w:val="00544F2D"/>
    <w:rsid w:val="005450AA"/>
    <w:rsid w:val="00545115"/>
    <w:rsid w:val="005452F5"/>
    <w:rsid w:val="00545857"/>
    <w:rsid w:val="00545C09"/>
    <w:rsid w:val="00545EC5"/>
    <w:rsid w:val="0054670D"/>
    <w:rsid w:val="00546C25"/>
    <w:rsid w:val="005471BF"/>
    <w:rsid w:val="0054731A"/>
    <w:rsid w:val="005475AB"/>
    <w:rsid w:val="00547AB8"/>
    <w:rsid w:val="00550604"/>
    <w:rsid w:val="00550A07"/>
    <w:rsid w:val="00550B51"/>
    <w:rsid w:val="00550DDE"/>
    <w:rsid w:val="00550E03"/>
    <w:rsid w:val="00551190"/>
    <w:rsid w:val="005512A3"/>
    <w:rsid w:val="0055133C"/>
    <w:rsid w:val="005516BE"/>
    <w:rsid w:val="00551B76"/>
    <w:rsid w:val="00551CE2"/>
    <w:rsid w:val="00551D67"/>
    <w:rsid w:val="00551D84"/>
    <w:rsid w:val="00551DF5"/>
    <w:rsid w:val="0055221E"/>
    <w:rsid w:val="005525BD"/>
    <w:rsid w:val="00552BC2"/>
    <w:rsid w:val="00552D8C"/>
    <w:rsid w:val="00552ED1"/>
    <w:rsid w:val="0055319F"/>
    <w:rsid w:val="005532DF"/>
    <w:rsid w:val="005537E1"/>
    <w:rsid w:val="00553917"/>
    <w:rsid w:val="00553B8A"/>
    <w:rsid w:val="0055477E"/>
    <w:rsid w:val="00554909"/>
    <w:rsid w:val="00554C08"/>
    <w:rsid w:val="00554E04"/>
    <w:rsid w:val="00554E32"/>
    <w:rsid w:val="00555230"/>
    <w:rsid w:val="00555520"/>
    <w:rsid w:val="005555C9"/>
    <w:rsid w:val="005558BA"/>
    <w:rsid w:val="0055594B"/>
    <w:rsid w:val="00555A18"/>
    <w:rsid w:val="00555AAD"/>
    <w:rsid w:val="00555D91"/>
    <w:rsid w:val="00555DF8"/>
    <w:rsid w:val="00555EDF"/>
    <w:rsid w:val="005561B1"/>
    <w:rsid w:val="00556354"/>
    <w:rsid w:val="005569B9"/>
    <w:rsid w:val="00556E77"/>
    <w:rsid w:val="00556FD9"/>
    <w:rsid w:val="005570C2"/>
    <w:rsid w:val="005578B5"/>
    <w:rsid w:val="00557929"/>
    <w:rsid w:val="00557A43"/>
    <w:rsid w:val="00557B1A"/>
    <w:rsid w:val="00557D60"/>
    <w:rsid w:val="00560099"/>
    <w:rsid w:val="00560153"/>
    <w:rsid w:val="00560228"/>
    <w:rsid w:val="00560352"/>
    <w:rsid w:val="005606E9"/>
    <w:rsid w:val="0056088B"/>
    <w:rsid w:val="00560ED9"/>
    <w:rsid w:val="0056110C"/>
    <w:rsid w:val="005611BD"/>
    <w:rsid w:val="0056138E"/>
    <w:rsid w:val="0056141C"/>
    <w:rsid w:val="00561AD9"/>
    <w:rsid w:val="005620D3"/>
    <w:rsid w:val="00562157"/>
    <w:rsid w:val="005622E5"/>
    <w:rsid w:val="00562326"/>
    <w:rsid w:val="0056251F"/>
    <w:rsid w:val="0056254F"/>
    <w:rsid w:val="00562C30"/>
    <w:rsid w:val="00562ED5"/>
    <w:rsid w:val="0056301D"/>
    <w:rsid w:val="005630CF"/>
    <w:rsid w:val="00563C1A"/>
    <w:rsid w:val="00563D16"/>
    <w:rsid w:val="00564204"/>
    <w:rsid w:val="0056487E"/>
    <w:rsid w:val="00564A33"/>
    <w:rsid w:val="00564C58"/>
    <w:rsid w:val="00565134"/>
    <w:rsid w:val="0056580C"/>
    <w:rsid w:val="00565A90"/>
    <w:rsid w:val="00565BF3"/>
    <w:rsid w:val="00566150"/>
    <w:rsid w:val="005661C1"/>
    <w:rsid w:val="00566422"/>
    <w:rsid w:val="00566870"/>
    <w:rsid w:val="00566D6D"/>
    <w:rsid w:val="0056742B"/>
    <w:rsid w:val="005676E3"/>
    <w:rsid w:val="00567B60"/>
    <w:rsid w:val="00567BA3"/>
    <w:rsid w:val="00567C5B"/>
    <w:rsid w:val="005700FB"/>
    <w:rsid w:val="005704F4"/>
    <w:rsid w:val="0057055F"/>
    <w:rsid w:val="00570736"/>
    <w:rsid w:val="005708CE"/>
    <w:rsid w:val="00570B78"/>
    <w:rsid w:val="00571150"/>
    <w:rsid w:val="005712F8"/>
    <w:rsid w:val="005715A0"/>
    <w:rsid w:val="00571661"/>
    <w:rsid w:val="00571930"/>
    <w:rsid w:val="005719E1"/>
    <w:rsid w:val="0057209C"/>
    <w:rsid w:val="0057258D"/>
    <w:rsid w:val="005725EA"/>
    <w:rsid w:val="005726A3"/>
    <w:rsid w:val="0057288F"/>
    <w:rsid w:val="00572AA3"/>
    <w:rsid w:val="00572DE1"/>
    <w:rsid w:val="005736D7"/>
    <w:rsid w:val="005736E0"/>
    <w:rsid w:val="00573973"/>
    <w:rsid w:val="00573D45"/>
    <w:rsid w:val="00574007"/>
    <w:rsid w:val="0057405B"/>
    <w:rsid w:val="0057465B"/>
    <w:rsid w:val="00574955"/>
    <w:rsid w:val="00574ADF"/>
    <w:rsid w:val="00574BD1"/>
    <w:rsid w:val="00574D87"/>
    <w:rsid w:val="00575262"/>
    <w:rsid w:val="00575674"/>
    <w:rsid w:val="005757CC"/>
    <w:rsid w:val="005758EB"/>
    <w:rsid w:val="00575C56"/>
    <w:rsid w:val="00575D1F"/>
    <w:rsid w:val="005766EC"/>
    <w:rsid w:val="005767D9"/>
    <w:rsid w:val="005769A9"/>
    <w:rsid w:val="00577146"/>
    <w:rsid w:val="0057715D"/>
    <w:rsid w:val="0057719C"/>
    <w:rsid w:val="0057719F"/>
    <w:rsid w:val="005773A0"/>
    <w:rsid w:val="0057741A"/>
    <w:rsid w:val="0057765B"/>
    <w:rsid w:val="0058003C"/>
    <w:rsid w:val="00580088"/>
    <w:rsid w:val="005800F8"/>
    <w:rsid w:val="005801AA"/>
    <w:rsid w:val="0058026D"/>
    <w:rsid w:val="00580A07"/>
    <w:rsid w:val="0058107E"/>
    <w:rsid w:val="0058156A"/>
    <w:rsid w:val="00581639"/>
    <w:rsid w:val="00581674"/>
    <w:rsid w:val="00581789"/>
    <w:rsid w:val="00581846"/>
    <w:rsid w:val="00581869"/>
    <w:rsid w:val="00581BD2"/>
    <w:rsid w:val="00581CE0"/>
    <w:rsid w:val="00581E0B"/>
    <w:rsid w:val="00581FAE"/>
    <w:rsid w:val="00582002"/>
    <w:rsid w:val="00582159"/>
    <w:rsid w:val="005829CD"/>
    <w:rsid w:val="00582ADE"/>
    <w:rsid w:val="005831EB"/>
    <w:rsid w:val="00583689"/>
    <w:rsid w:val="00583888"/>
    <w:rsid w:val="00583957"/>
    <w:rsid w:val="00583C58"/>
    <w:rsid w:val="00583CF7"/>
    <w:rsid w:val="00584050"/>
    <w:rsid w:val="005843D8"/>
    <w:rsid w:val="0058465B"/>
    <w:rsid w:val="00584CF3"/>
    <w:rsid w:val="0058501F"/>
    <w:rsid w:val="00585525"/>
    <w:rsid w:val="00585538"/>
    <w:rsid w:val="0058553D"/>
    <w:rsid w:val="0058570E"/>
    <w:rsid w:val="00585848"/>
    <w:rsid w:val="00585CB6"/>
    <w:rsid w:val="00585E0E"/>
    <w:rsid w:val="005860CF"/>
    <w:rsid w:val="0058618F"/>
    <w:rsid w:val="005861E2"/>
    <w:rsid w:val="00586455"/>
    <w:rsid w:val="0058673C"/>
    <w:rsid w:val="00586A32"/>
    <w:rsid w:val="00586A77"/>
    <w:rsid w:val="00586BFA"/>
    <w:rsid w:val="00586D72"/>
    <w:rsid w:val="005871D7"/>
    <w:rsid w:val="005873F3"/>
    <w:rsid w:val="005877F8"/>
    <w:rsid w:val="00587F9E"/>
    <w:rsid w:val="00590CA8"/>
    <w:rsid w:val="00590E36"/>
    <w:rsid w:val="00590F2D"/>
    <w:rsid w:val="00590F71"/>
    <w:rsid w:val="005917F5"/>
    <w:rsid w:val="00592454"/>
    <w:rsid w:val="00592518"/>
    <w:rsid w:val="00592632"/>
    <w:rsid w:val="00592A1C"/>
    <w:rsid w:val="00592A3C"/>
    <w:rsid w:val="0059336F"/>
    <w:rsid w:val="005933B5"/>
    <w:rsid w:val="00593540"/>
    <w:rsid w:val="0059362D"/>
    <w:rsid w:val="005936C4"/>
    <w:rsid w:val="005939D1"/>
    <w:rsid w:val="00593A94"/>
    <w:rsid w:val="00593DCE"/>
    <w:rsid w:val="00594149"/>
    <w:rsid w:val="0059427A"/>
    <w:rsid w:val="00594731"/>
    <w:rsid w:val="00594839"/>
    <w:rsid w:val="0059489F"/>
    <w:rsid w:val="00594980"/>
    <w:rsid w:val="00594A39"/>
    <w:rsid w:val="00594ADC"/>
    <w:rsid w:val="00594DBE"/>
    <w:rsid w:val="00594DFF"/>
    <w:rsid w:val="00595966"/>
    <w:rsid w:val="00595B1F"/>
    <w:rsid w:val="00595BCD"/>
    <w:rsid w:val="00595F55"/>
    <w:rsid w:val="0059604B"/>
    <w:rsid w:val="00596A06"/>
    <w:rsid w:val="00596B73"/>
    <w:rsid w:val="00596DF4"/>
    <w:rsid w:val="00597208"/>
    <w:rsid w:val="00597280"/>
    <w:rsid w:val="00597461"/>
    <w:rsid w:val="005974EF"/>
    <w:rsid w:val="00597C10"/>
    <w:rsid w:val="00597C91"/>
    <w:rsid w:val="00597ED0"/>
    <w:rsid w:val="00597FBC"/>
    <w:rsid w:val="005A004D"/>
    <w:rsid w:val="005A00C7"/>
    <w:rsid w:val="005A044B"/>
    <w:rsid w:val="005A0588"/>
    <w:rsid w:val="005A0690"/>
    <w:rsid w:val="005A0825"/>
    <w:rsid w:val="005A0864"/>
    <w:rsid w:val="005A11AC"/>
    <w:rsid w:val="005A129A"/>
    <w:rsid w:val="005A12E0"/>
    <w:rsid w:val="005A17B8"/>
    <w:rsid w:val="005A1ACE"/>
    <w:rsid w:val="005A1AFB"/>
    <w:rsid w:val="005A1C35"/>
    <w:rsid w:val="005A236C"/>
    <w:rsid w:val="005A239F"/>
    <w:rsid w:val="005A2430"/>
    <w:rsid w:val="005A25DC"/>
    <w:rsid w:val="005A27F0"/>
    <w:rsid w:val="005A2810"/>
    <w:rsid w:val="005A2829"/>
    <w:rsid w:val="005A292E"/>
    <w:rsid w:val="005A2C5F"/>
    <w:rsid w:val="005A34F5"/>
    <w:rsid w:val="005A3C75"/>
    <w:rsid w:val="005A4223"/>
    <w:rsid w:val="005A452B"/>
    <w:rsid w:val="005A4728"/>
    <w:rsid w:val="005A47DF"/>
    <w:rsid w:val="005A4A75"/>
    <w:rsid w:val="005A4C9B"/>
    <w:rsid w:val="005A5264"/>
    <w:rsid w:val="005A606D"/>
    <w:rsid w:val="005A622F"/>
    <w:rsid w:val="005A6962"/>
    <w:rsid w:val="005A6B66"/>
    <w:rsid w:val="005A6F0C"/>
    <w:rsid w:val="005A719F"/>
    <w:rsid w:val="005A7322"/>
    <w:rsid w:val="005A737A"/>
    <w:rsid w:val="005A73CF"/>
    <w:rsid w:val="005A768C"/>
    <w:rsid w:val="005A77B0"/>
    <w:rsid w:val="005A7E2B"/>
    <w:rsid w:val="005A7F14"/>
    <w:rsid w:val="005B0443"/>
    <w:rsid w:val="005B0534"/>
    <w:rsid w:val="005B0739"/>
    <w:rsid w:val="005B0828"/>
    <w:rsid w:val="005B0EC3"/>
    <w:rsid w:val="005B0ECF"/>
    <w:rsid w:val="005B0ED7"/>
    <w:rsid w:val="005B12C8"/>
    <w:rsid w:val="005B167E"/>
    <w:rsid w:val="005B18D8"/>
    <w:rsid w:val="005B1AA8"/>
    <w:rsid w:val="005B1B1A"/>
    <w:rsid w:val="005B1E1C"/>
    <w:rsid w:val="005B21EE"/>
    <w:rsid w:val="005B23DC"/>
    <w:rsid w:val="005B25C5"/>
    <w:rsid w:val="005B272D"/>
    <w:rsid w:val="005B27C2"/>
    <w:rsid w:val="005B2853"/>
    <w:rsid w:val="005B2A0E"/>
    <w:rsid w:val="005B2CF7"/>
    <w:rsid w:val="005B2E6C"/>
    <w:rsid w:val="005B2F9B"/>
    <w:rsid w:val="005B3126"/>
    <w:rsid w:val="005B32B6"/>
    <w:rsid w:val="005B36DC"/>
    <w:rsid w:val="005B3CA6"/>
    <w:rsid w:val="005B3E37"/>
    <w:rsid w:val="005B3FB9"/>
    <w:rsid w:val="005B4139"/>
    <w:rsid w:val="005B41AD"/>
    <w:rsid w:val="005B42B9"/>
    <w:rsid w:val="005B44CF"/>
    <w:rsid w:val="005B474E"/>
    <w:rsid w:val="005B49D4"/>
    <w:rsid w:val="005B4AE8"/>
    <w:rsid w:val="005B4D3F"/>
    <w:rsid w:val="005B4D7B"/>
    <w:rsid w:val="005B5201"/>
    <w:rsid w:val="005B58FA"/>
    <w:rsid w:val="005B5DC9"/>
    <w:rsid w:val="005B5F3C"/>
    <w:rsid w:val="005B5FFD"/>
    <w:rsid w:val="005B6313"/>
    <w:rsid w:val="005B64CC"/>
    <w:rsid w:val="005B66AB"/>
    <w:rsid w:val="005B66AF"/>
    <w:rsid w:val="005B6903"/>
    <w:rsid w:val="005B6BC6"/>
    <w:rsid w:val="005B6C19"/>
    <w:rsid w:val="005B6C5A"/>
    <w:rsid w:val="005B77EB"/>
    <w:rsid w:val="005B77F0"/>
    <w:rsid w:val="005B787B"/>
    <w:rsid w:val="005C03A9"/>
    <w:rsid w:val="005C0406"/>
    <w:rsid w:val="005C065E"/>
    <w:rsid w:val="005C0ABC"/>
    <w:rsid w:val="005C0DA9"/>
    <w:rsid w:val="005C10C3"/>
    <w:rsid w:val="005C1414"/>
    <w:rsid w:val="005C14E3"/>
    <w:rsid w:val="005C15AB"/>
    <w:rsid w:val="005C176B"/>
    <w:rsid w:val="005C1F21"/>
    <w:rsid w:val="005C1F81"/>
    <w:rsid w:val="005C259C"/>
    <w:rsid w:val="005C2D04"/>
    <w:rsid w:val="005C30A5"/>
    <w:rsid w:val="005C380E"/>
    <w:rsid w:val="005C3A4E"/>
    <w:rsid w:val="005C3B25"/>
    <w:rsid w:val="005C3BE2"/>
    <w:rsid w:val="005C3F19"/>
    <w:rsid w:val="005C3FAB"/>
    <w:rsid w:val="005C41C5"/>
    <w:rsid w:val="005C41EA"/>
    <w:rsid w:val="005C44C7"/>
    <w:rsid w:val="005C4558"/>
    <w:rsid w:val="005C497A"/>
    <w:rsid w:val="005C4D90"/>
    <w:rsid w:val="005C5014"/>
    <w:rsid w:val="005C5053"/>
    <w:rsid w:val="005C50F1"/>
    <w:rsid w:val="005C5448"/>
    <w:rsid w:val="005C54DD"/>
    <w:rsid w:val="005C5858"/>
    <w:rsid w:val="005C5ACE"/>
    <w:rsid w:val="005C5DFA"/>
    <w:rsid w:val="005C6084"/>
    <w:rsid w:val="005C6364"/>
    <w:rsid w:val="005C68E9"/>
    <w:rsid w:val="005C6A03"/>
    <w:rsid w:val="005C6BF8"/>
    <w:rsid w:val="005C6C10"/>
    <w:rsid w:val="005C6DF4"/>
    <w:rsid w:val="005C6F4B"/>
    <w:rsid w:val="005C7950"/>
    <w:rsid w:val="005C7953"/>
    <w:rsid w:val="005C7BCD"/>
    <w:rsid w:val="005C7F0E"/>
    <w:rsid w:val="005D025D"/>
    <w:rsid w:val="005D0571"/>
    <w:rsid w:val="005D05AE"/>
    <w:rsid w:val="005D0AB9"/>
    <w:rsid w:val="005D0D1A"/>
    <w:rsid w:val="005D0F2E"/>
    <w:rsid w:val="005D1075"/>
    <w:rsid w:val="005D10DA"/>
    <w:rsid w:val="005D123F"/>
    <w:rsid w:val="005D13A0"/>
    <w:rsid w:val="005D18B0"/>
    <w:rsid w:val="005D1D35"/>
    <w:rsid w:val="005D1D83"/>
    <w:rsid w:val="005D21FE"/>
    <w:rsid w:val="005D26B8"/>
    <w:rsid w:val="005D2E7F"/>
    <w:rsid w:val="005D3067"/>
    <w:rsid w:val="005D345E"/>
    <w:rsid w:val="005D3559"/>
    <w:rsid w:val="005D365E"/>
    <w:rsid w:val="005D37D0"/>
    <w:rsid w:val="005D399E"/>
    <w:rsid w:val="005D41C6"/>
    <w:rsid w:val="005D4773"/>
    <w:rsid w:val="005D47AB"/>
    <w:rsid w:val="005D4BA3"/>
    <w:rsid w:val="005D4BE7"/>
    <w:rsid w:val="005D4D55"/>
    <w:rsid w:val="005D50F4"/>
    <w:rsid w:val="005D535D"/>
    <w:rsid w:val="005D53FE"/>
    <w:rsid w:val="005D55D8"/>
    <w:rsid w:val="005D588C"/>
    <w:rsid w:val="005D5AE8"/>
    <w:rsid w:val="005D5DD0"/>
    <w:rsid w:val="005D61CF"/>
    <w:rsid w:val="005D64D0"/>
    <w:rsid w:val="005D65C0"/>
    <w:rsid w:val="005D6647"/>
    <w:rsid w:val="005D6765"/>
    <w:rsid w:val="005D67CD"/>
    <w:rsid w:val="005D6C41"/>
    <w:rsid w:val="005D6C69"/>
    <w:rsid w:val="005D6D0D"/>
    <w:rsid w:val="005D6D1B"/>
    <w:rsid w:val="005D6DBE"/>
    <w:rsid w:val="005D6EBF"/>
    <w:rsid w:val="005D6F5D"/>
    <w:rsid w:val="005D7076"/>
    <w:rsid w:val="005D7271"/>
    <w:rsid w:val="005D7557"/>
    <w:rsid w:val="005D772C"/>
    <w:rsid w:val="005D7733"/>
    <w:rsid w:val="005D7928"/>
    <w:rsid w:val="005D7B0E"/>
    <w:rsid w:val="005D7B4B"/>
    <w:rsid w:val="005E02C8"/>
    <w:rsid w:val="005E03B6"/>
    <w:rsid w:val="005E061D"/>
    <w:rsid w:val="005E0719"/>
    <w:rsid w:val="005E08E2"/>
    <w:rsid w:val="005E0B1C"/>
    <w:rsid w:val="005E10D1"/>
    <w:rsid w:val="005E12C6"/>
    <w:rsid w:val="005E1333"/>
    <w:rsid w:val="005E146D"/>
    <w:rsid w:val="005E199C"/>
    <w:rsid w:val="005E1AC3"/>
    <w:rsid w:val="005E1CC9"/>
    <w:rsid w:val="005E1D55"/>
    <w:rsid w:val="005E1F97"/>
    <w:rsid w:val="005E20E9"/>
    <w:rsid w:val="005E25FB"/>
    <w:rsid w:val="005E2C4E"/>
    <w:rsid w:val="005E2F66"/>
    <w:rsid w:val="005E2FB4"/>
    <w:rsid w:val="005E319B"/>
    <w:rsid w:val="005E39C3"/>
    <w:rsid w:val="005E454B"/>
    <w:rsid w:val="005E4570"/>
    <w:rsid w:val="005E494D"/>
    <w:rsid w:val="005E515A"/>
    <w:rsid w:val="005E5277"/>
    <w:rsid w:val="005E531F"/>
    <w:rsid w:val="005E5380"/>
    <w:rsid w:val="005E54B5"/>
    <w:rsid w:val="005E555E"/>
    <w:rsid w:val="005E57A7"/>
    <w:rsid w:val="005E5B43"/>
    <w:rsid w:val="005E5B96"/>
    <w:rsid w:val="005E63C9"/>
    <w:rsid w:val="005E693D"/>
    <w:rsid w:val="005E6C9A"/>
    <w:rsid w:val="005E6E34"/>
    <w:rsid w:val="005E71B2"/>
    <w:rsid w:val="005E7267"/>
    <w:rsid w:val="005E72C3"/>
    <w:rsid w:val="005E75B0"/>
    <w:rsid w:val="005E7759"/>
    <w:rsid w:val="005E78BC"/>
    <w:rsid w:val="005E79B9"/>
    <w:rsid w:val="005E7BF2"/>
    <w:rsid w:val="005E7E1D"/>
    <w:rsid w:val="005F0181"/>
    <w:rsid w:val="005F0403"/>
    <w:rsid w:val="005F044F"/>
    <w:rsid w:val="005F054C"/>
    <w:rsid w:val="005F0736"/>
    <w:rsid w:val="005F0835"/>
    <w:rsid w:val="005F0905"/>
    <w:rsid w:val="005F0BC6"/>
    <w:rsid w:val="005F0C54"/>
    <w:rsid w:val="005F0F5F"/>
    <w:rsid w:val="005F1699"/>
    <w:rsid w:val="005F200A"/>
    <w:rsid w:val="005F25C3"/>
    <w:rsid w:val="005F29F4"/>
    <w:rsid w:val="005F2D82"/>
    <w:rsid w:val="005F2F80"/>
    <w:rsid w:val="005F2F98"/>
    <w:rsid w:val="005F379B"/>
    <w:rsid w:val="005F3C6E"/>
    <w:rsid w:val="005F3D4B"/>
    <w:rsid w:val="005F425C"/>
    <w:rsid w:val="005F43CF"/>
    <w:rsid w:val="005F45AA"/>
    <w:rsid w:val="005F4664"/>
    <w:rsid w:val="005F4CDA"/>
    <w:rsid w:val="005F4D03"/>
    <w:rsid w:val="005F5022"/>
    <w:rsid w:val="005F5147"/>
    <w:rsid w:val="005F53C3"/>
    <w:rsid w:val="005F55FC"/>
    <w:rsid w:val="005F590A"/>
    <w:rsid w:val="005F5BCE"/>
    <w:rsid w:val="005F5EDA"/>
    <w:rsid w:val="005F5EFB"/>
    <w:rsid w:val="005F60E5"/>
    <w:rsid w:val="005F655D"/>
    <w:rsid w:val="005F65DB"/>
    <w:rsid w:val="005F6664"/>
    <w:rsid w:val="005F66E7"/>
    <w:rsid w:val="005F6C9C"/>
    <w:rsid w:val="005F6E5B"/>
    <w:rsid w:val="005F6EA1"/>
    <w:rsid w:val="005F6EA9"/>
    <w:rsid w:val="005F744A"/>
    <w:rsid w:val="005F756D"/>
    <w:rsid w:val="005F7579"/>
    <w:rsid w:val="005F7DCF"/>
    <w:rsid w:val="00600035"/>
    <w:rsid w:val="00600100"/>
    <w:rsid w:val="00600338"/>
    <w:rsid w:val="006004C8"/>
    <w:rsid w:val="0060052E"/>
    <w:rsid w:val="006006BC"/>
    <w:rsid w:val="0060085C"/>
    <w:rsid w:val="00600A12"/>
    <w:rsid w:val="00600E6D"/>
    <w:rsid w:val="00600EF0"/>
    <w:rsid w:val="0060145B"/>
    <w:rsid w:val="0060154D"/>
    <w:rsid w:val="006015D3"/>
    <w:rsid w:val="006017D6"/>
    <w:rsid w:val="006021BC"/>
    <w:rsid w:val="006024C1"/>
    <w:rsid w:val="006025B1"/>
    <w:rsid w:val="0060261A"/>
    <w:rsid w:val="006029C8"/>
    <w:rsid w:val="00602AFD"/>
    <w:rsid w:val="006030D7"/>
    <w:rsid w:val="006032E4"/>
    <w:rsid w:val="00603475"/>
    <w:rsid w:val="00603932"/>
    <w:rsid w:val="00603937"/>
    <w:rsid w:val="00603AC8"/>
    <w:rsid w:val="00603BC9"/>
    <w:rsid w:val="00603D72"/>
    <w:rsid w:val="0060414C"/>
    <w:rsid w:val="00604193"/>
    <w:rsid w:val="00604377"/>
    <w:rsid w:val="006044A9"/>
    <w:rsid w:val="006044C3"/>
    <w:rsid w:val="006046C5"/>
    <w:rsid w:val="0060473B"/>
    <w:rsid w:val="00604B8F"/>
    <w:rsid w:val="00604BE2"/>
    <w:rsid w:val="00605298"/>
    <w:rsid w:val="006054AD"/>
    <w:rsid w:val="00605718"/>
    <w:rsid w:val="00605AB0"/>
    <w:rsid w:val="00605B25"/>
    <w:rsid w:val="006060CA"/>
    <w:rsid w:val="006064D4"/>
    <w:rsid w:val="006064E4"/>
    <w:rsid w:val="006066BB"/>
    <w:rsid w:val="00606AD6"/>
    <w:rsid w:val="00606B38"/>
    <w:rsid w:val="00606EA2"/>
    <w:rsid w:val="006070B9"/>
    <w:rsid w:val="006070F7"/>
    <w:rsid w:val="006073A3"/>
    <w:rsid w:val="006073D7"/>
    <w:rsid w:val="006073E5"/>
    <w:rsid w:val="006075E7"/>
    <w:rsid w:val="00607662"/>
    <w:rsid w:val="00607C10"/>
    <w:rsid w:val="00607E18"/>
    <w:rsid w:val="006103CF"/>
    <w:rsid w:val="00610C1F"/>
    <w:rsid w:val="0061115D"/>
    <w:rsid w:val="006112D0"/>
    <w:rsid w:val="0061153C"/>
    <w:rsid w:val="006117B3"/>
    <w:rsid w:val="00611EC8"/>
    <w:rsid w:val="0061202A"/>
    <w:rsid w:val="006122D7"/>
    <w:rsid w:val="006123CD"/>
    <w:rsid w:val="006123D3"/>
    <w:rsid w:val="00612DA8"/>
    <w:rsid w:val="00612DFF"/>
    <w:rsid w:val="00612E37"/>
    <w:rsid w:val="00613154"/>
    <w:rsid w:val="0061335D"/>
    <w:rsid w:val="006135BF"/>
    <w:rsid w:val="0061361C"/>
    <w:rsid w:val="0061384C"/>
    <w:rsid w:val="00613E87"/>
    <w:rsid w:val="00613F6E"/>
    <w:rsid w:val="00614076"/>
    <w:rsid w:val="006141A6"/>
    <w:rsid w:val="006141C6"/>
    <w:rsid w:val="006143E8"/>
    <w:rsid w:val="00614D24"/>
    <w:rsid w:val="00614D4E"/>
    <w:rsid w:val="006152D7"/>
    <w:rsid w:val="00615501"/>
    <w:rsid w:val="006157AC"/>
    <w:rsid w:val="00615803"/>
    <w:rsid w:val="006158A2"/>
    <w:rsid w:val="00615CF4"/>
    <w:rsid w:val="00615D13"/>
    <w:rsid w:val="00615E33"/>
    <w:rsid w:val="00615E37"/>
    <w:rsid w:val="00616B09"/>
    <w:rsid w:val="00616B2B"/>
    <w:rsid w:val="00616C29"/>
    <w:rsid w:val="00616D47"/>
    <w:rsid w:val="00616DAC"/>
    <w:rsid w:val="00616F25"/>
    <w:rsid w:val="00616F57"/>
    <w:rsid w:val="00617327"/>
    <w:rsid w:val="006178C6"/>
    <w:rsid w:val="006179A5"/>
    <w:rsid w:val="00617EE0"/>
    <w:rsid w:val="006201F3"/>
    <w:rsid w:val="006203EC"/>
    <w:rsid w:val="00620867"/>
    <w:rsid w:val="00620A1C"/>
    <w:rsid w:val="00620A2B"/>
    <w:rsid w:val="00620B76"/>
    <w:rsid w:val="00620DEB"/>
    <w:rsid w:val="00620EA7"/>
    <w:rsid w:val="0062175A"/>
    <w:rsid w:val="006219B3"/>
    <w:rsid w:val="00621D05"/>
    <w:rsid w:val="006222F2"/>
    <w:rsid w:val="006224BC"/>
    <w:rsid w:val="00622718"/>
    <w:rsid w:val="00622815"/>
    <w:rsid w:val="006234BC"/>
    <w:rsid w:val="00623670"/>
    <w:rsid w:val="006238AF"/>
    <w:rsid w:val="00623AA3"/>
    <w:rsid w:val="00624404"/>
    <w:rsid w:val="00624471"/>
    <w:rsid w:val="00624511"/>
    <w:rsid w:val="006247BD"/>
    <w:rsid w:val="006248A6"/>
    <w:rsid w:val="00624A5C"/>
    <w:rsid w:val="00624A9B"/>
    <w:rsid w:val="00624BC7"/>
    <w:rsid w:val="00624D92"/>
    <w:rsid w:val="00624D9B"/>
    <w:rsid w:val="00624E2A"/>
    <w:rsid w:val="00624F89"/>
    <w:rsid w:val="0062522C"/>
    <w:rsid w:val="0062523B"/>
    <w:rsid w:val="0062559A"/>
    <w:rsid w:val="006256B8"/>
    <w:rsid w:val="00625996"/>
    <w:rsid w:val="00625D5F"/>
    <w:rsid w:val="00625EC3"/>
    <w:rsid w:val="00625ECE"/>
    <w:rsid w:val="00625F2B"/>
    <w:rsid w:val="006260D0"/>
    <w:rsid w:val="006264EF"/>
    <w:rsid w:val="00626542"/>
    <w:rsid w:val="00626712"/>
    <w:rsid w:val="006269A9"/>
    <w:rsid w:val="00626BC5"/>
    <w:rsid w:val="00626C4A"/>
    <w:rsid w:val="00626E43"/>
    <w:rsid w:val="006273B9"/>
    <w:rsid w:val="0062751F"/>
    <w:rsid w:val="006279CA"/>
    <w:rsid w:val="006301C9"/>
    <w:rsid w:val="00630372"/>
    <w:rsid w:val="006304E1"/>
    <w:rsid w:val="0063094A"/>
    <w:rsid w:val="00630D32"/>
    <w:rsid w:val="0063104F"/>
    <w:rsid w:val="0063120D"/>
    <w:rsid w:val="00631DD1"/>
    <w:rsid w:val="00631E70"/>
    <w:rsid w:val="00632198"/>
    <w:rsid w:val="006325CD"/>
    <w:rsid w:val="00632D00"/>
    <w:rsid w:val="00633181"/>
    <w:rsid w:val="00633321"/>
    <w:rsid w:val="00633361"/>
    <w:rsid w:val="006336C6"/>
    <w:rsid w:val="00633718"/>
    <w:rsid w:val="0063371C"/>
    <w:rsid w:val="00633A50"/>
    <w:rsid w:val="00633C1C"/>
    <w:rsid w:val="00633C97"/>
    <w:rsid w:val="00633E0C"/>
    <w:rsid w:val="00633E85"/>
    <w:rsid w:val="00633FE5"/>
    <w:rsid w:val="00634521"/>
    <w:rsid w:val="006346BD"/>
    <w:rsid w:val="0063479F"/>
    <w:rsid w:val="00634CD0"/>
    <w:rsid w:val="00634D0D"/>
    <w:rsid w:val="00634EAF"/>
    <w:rsid w:val="006350CB"/>
    <w:rsid w:val="006352E1"/>
    <w:rsid w:val="006352F1"/>
    <w:rsid w:val="006355BC"/>
    <w:rsid w:val="00635602"/>
    <w:rsid w:val="00635BA7"/>
    <w:rsid w:val="00635E65"/>
    <w:rsid w:val="00635EE1"/>
    <w:rsid w:val="006363BA"/>
    <w:rsid w:val="00636495"/>
    <w:rsid w:val="00636FA1"/>
    <w:rsid w:val="00637499"/>
    <w:rsid w:val="0063749E"/>
    <w:rsid w:val="006374BD"/>
    <w:rsid w:val="0063754F"/>
    <w:rsid w:val="00637C9E"/>
    <w:rsid w:val="00637F9A"/>
    <w:rsid w:val="00640177"/>
    <w:rsid w:val="00640323"/>
    <w:rsid w:val="00640861"/>
    <w:rsid w:val="00640CE4"/>
    <w:rsid w:val="00640CE9"/>
    <w:rsid w:val="0064129D"/>
    <w:rsid w:val="00641350"/>
    <w:rsid w:val="00641780"/>
    <w:rsid w:val="006417D2"/>
    <w:rsid w:val="00641CA2"/>
    <w:rsid w:val="00641F40"/>
    <w:rsid w:val="00642285"/>
    <w:rsid w:val="006424EE"/>
    <w:rsid w:val="0064252D"/>
    <w:rsid w:val="00642586"/>
    <w:rsid w:val="00642D80"/>
    <w:rsid w:val="00643045"/>
    <w:rsid w:val="00643147"/>
    <w:rsid w:val="0064325C"/>
    <w:rsid w:val="0064372F"/>
    <w:rsid w:val="00643826"/>
    <w:rsid w:val="00643A26"/>
    <w:rsid w:val="00643A31"/>
    <w:rsid w:val="00643B10"/>
    <w:rsid w:val="006441DD"/>
    <w:rsid w:val="00644627"/>
    <w:rsid w:val="0064462A"/>
    <w:rsid w:val="00644BFA"/>
    <w:rsid w:val="00644FD3"/>
    <w:rsid w:val="0064518D"/>
    <w:rsid w:val="0064541F"/>
    <w:rsid w:val="006454EC"/>
    <w:rsid w:val="006455B2"/>
    <w:rsid w:val="00645675"/>
    <w:rsid w:val="00645C27"/>
    <w:rsid w:val="00645D56"/>
    <w:rsid w:val="00645E97"/>
    <w:rsid w:val="006460D2"/>
    <w:rsid w:val="00646287"/>
    <w:rsid w:val="00646B04"/>
    <w:rsid w:val="00647274"/>
    <w:rsid w:val="0064762F"/>
    <w:rsid w:val="00647AEA"/>
    <w:rsid w:val="00647CCF"/>
    <w:rsid w:val="00647DBD"/>
    <w:rsid w:val="0065002B"/>
    <w:rsid w:val="00650115"/>
    <w:rsid w:val="00650280"/>
    <w:rsid w:val="0065044F"/>
    <w:rsid w:val="00650537"/>
    <w:rsid w:val="006506A1"/>
    <w:rsid w:val="00650A2C"/>
    <w:rsid w:val="00651015"/>
    <w:rsid w:val="006513B3"/>
    <w:rsid w:val="0065146B"/>
    <w:rsid w:val="0065156D"/>
    <w:rsid w:val="00651696"/>
    <w:rsid w:val="006516AA"/>
    <w:rsid w:val="0065172D"/>
    <w:rsid w:val="00651C67"/>
    <w:rsid w:val="00651C90"/>
    <w:rsid w:val="00651F15"/>
    <w:rsid w:val="006524B0"/>
    <w:rsid w:val="00652897"/>
    <w:rsid w:val="00652B97"/>
    <w:rsid w:val="00652CF3"/>
    <w:rsid w:val="00653212"/>
    <w:rsid w:val="006533DC"/>
    <w:rsid w:val="006533F9"/>
    <w:rsid w:val="00653561"/>
    <w:rsid w:val="00653578"/>
    <w:rsid w:val="0065376D"/>
    <w:rsid w:val="006538DD"/>
    <w:rsid w:val="006539E6"/>
    <w:rsid w:val="00653C05"/>
    <w:rsid w:val="00653DB6"/>
    <w:rsid w:val="00654111"/>
    <w:rsid w:val="006547AA"/>
    <w:rsid w:val="0065494B"/>
    <w:rsid w:val="0065498F"/>
    <w:rsid w:val="00654A45"/>
    <w:rsid w:val="00654B7A"/>
    <w:rsid w:val="00654D45"/>
    <w:rsid w:val="0065508A"/>
    <w:rsid w:val="006555F1"/>
    <w:rsid w:val="0065584A"/>
    <w:rsid w:val="006558B6"/>
    <w:rsid w:val="00655C4A"/>
    <w:rsid w:val="00655E71"/>
    <w:rsid w:val="006564F2"/>
    <w:rsid w:val="006569D4"/>
    <w:rsid w:val="00656BDA"/>
    <w:rsid w:val="006573F8"/>
    <w:rsid w:val="006574FF"/>
    <w:rsid w:val="00657580"/>
    <w:rsid w:val="00657F6D"/>
    <w:rsid w:val="006605F3"/>
    <w:rsid w:val="0066084D"/>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1C0"/>
    <w:rsid w:val="006632F6"/>
    <w:rsid w:val="006635E6"/>
    <w:rsid w:val="0066360D"/>
    <w:rsid w:val="0066371C"/>
    <w:rsid w:val="00663A9D"/>
    <w:rsid w:val="00663B6A"/>
    <w:rsid w:val="00663BE1"/>
    <w:rsid w:val="00663C11"/>
    <w:rsid w:val="00663CA8"/>
    <w:rsid w:val="006641F3"/>
    <w:rsid w:val="006646A2"/>
    <w:rsid w:val="00664C12"/>
    <w:rsid w:val="006651EE"/>
    <w:rsid w:val="00665416"/>
    <w:rsid w:val="0066583D"/>
    <w:rsid w:val="006658ED"/>
    <w:rsid w:val="00665957"/>
    <w:rsid w:val="006661D1"/>
    <w:rsid w:val="006668C2"/>
    <w:rsid w:val="00666946"/>
    <w:rsid w:val="006669D2"/>
    <w:rsid w:val="006669E0"/>
    <w:rsid w:val="00666BD2"/>
    <w:rsid w:val="00666C28"/>
    <w:rsid w:val="00666DCF"/>
    <w:rsid w:val="006675E7"/>
    <w:rsid w:val="00667634"/>
    <w:rsid w:val="0066794F"/>
    <w:rsid w:val="00667FEB"/>
    <w:rsid w:val="00670424"/>
    <w:rsid w:val="00670428"/>
    <w:rsid w:val="0067060C"/>
    <w:rsid w:val="00670841"/>
    <w:rsid w:val="006708E4"/>
    <w:rsid w:val="006709B2"/>
    <w:rsid w:val="00670AD5"/>
    <w:rsid w:val="00670C62"/>
    <w:rsid w:val="00670E7E"/>
    <w:rsid w:val="006710D9"/>
    <w:rsid w:val="00671167"/>
    <w:rsid w:val="00671207"/>
    <w:rsid w:val="006715E2"/>
    <w:rsid w:val="00671654"/>
    <w:rsid w:val="00671E25"/>
    <w:rsid w:val="00672002"/>
    <w:rsid w:val="006721A3"/>
    <w:rsid w:val="00672322"/>
    <w:rsid w:val="00672E52"/>
    <w:rsid w:val="006730B9"/>
    <w:rsid w:val="0067327A"/>
    <w:rsid w:val="006734B8"/>
    <w:rsid w:val="00673501"/>
    <w:rsid w:val="00673653"/>
    <w:rsid w:val="00673CAE"/>
    <w:rsid w:val="00673DB7"/>
    <w:rsid w:val="00674026"/>
    <w:rsid w:val="00674072"/>
    <w:rsid w:val="00674613"/>
    <w:rsid w:val="006746BA"/>
    <w:rsid w:val="00674745"/>
    <w:rsid w:val="00675144"/>
    <w:rsid w:val="0067514F"/>
    <w:rsid w:val="0067549A"/>
    <w:rsid w:val="00675902"/>
    <w:rsid w:val="00675926"/>
    <w:rsid w:val="00676391"/>
    <w:rsid w:val="0067660C"/>
    <w:rsid w:val="00676749"/>
    <w:rsid w:val="00676A9A"/>
    <w:rsid w:val="00676E1F"/>
    <w:rsid w:val="0067724B"/>
    <w:rsid w:val="00677380"/>
    <w:rsid w:val="00677B0F"/>
    <w:rsid w:val="00677E58"/>
    <w:rsid w:val="00680367"/>
    <w:rsid w:val="006806CF"/>
    <w:rsid w:val="00680939"/>
    <w:rsid w:val="00680DFF"/>
    <w:rsid w:val="00680FB2"/>
    <w:rsid w:val="006811A0"/>
    <w:rsid w:val="006811BB"/>
    <w:rsid w:val="0068127A"/>
    <w:rsid w:val="00681465"/>
    <w:rsid w:val="006815BB"/>
    <w:rsid w:val="00681C75"/>
    <w:rsid w:val="00681DE5"/>
    <w:rsid w:val="00681FF2"/>
    <w:rsid w:val="00682389"/>
    <w:rsid w:val="00682423"/>
    <w:rsid w:val="0068253D"/>
    <w:rsid w:val="00682ED4"/>
    <w:rsid w:val="00683092"/>
    <w:rsid w:val="0068312C"/>
    <w:rsid w:val="00683272"/>
    <w:rsid w:val="0068333D"/>
    <w:rsid w:val="00683449"/>
    <w:rsid w:val="0068347F"/>
    <w:rsid w:val="006834B8"/>
    <w:rsid w:val="00683686"/>
    <w:rsid w:val="00683A41"/>
    <w:rsid w:val="00683E67"/>
    <w:rsid w:val="00683E7E"/>
    <w:rsid w:val="006843CB"/>
    <w:rsid w:val="00684868"/>
    <w:rsid w:val="00684BA2"/>
    <w:rsid w:val="00684F60"/>
    <w:rsid w:val="00685B47"/>
    <w:rsid w:val="00685BC6"/>
    <w:rsid w:val="00685D53"/>
    <w:rsid w:val="00685FA0"/>
    <w:rsid w:val="0068686B"/>
    <w:rsid w:val="00686A58"/>
    <w:rsid w:val="00686D94"/>
    <w:rsid w:val="006873B6"/>
    <w:rsid w:val="0068766C"/>
    <w:rsid w:val="006904A4"/>
    <w:rsid w:val="0069050E"/>
    <w:rsid w:val="00690B93"/>
    <w:rsid w:val="00690E99"/>
    <w:rsid w:val="00690FEB"/>
    <w:rsid w:val="006910AB"/>
    <w:rsid w:val="0069117F"/>
    <w:rsid w:val="0069129E"/>
    <w:rsid w:val="00691688"/>
    <w:rsid w:val="006916D0"/>
    <w:rsid w:val="00691DAE"/>
    <w:rsid w:val="00691E52"/>
    <w:rsid w:val="006920E6"/>
    <w:rsid w:val="00692557"/>
    <w:rsid w:val="006925A2"/>
    <w:rsid w:val="006926B1"/>
    <w:rsid w:val="00692890"/>
    <w:rsid w:val="00692936"/>
    <w:rsid w:val="00692997"/>
    <w:rsid w:val="00692B83"/>
    <w:rsid w:val="00693623"/>
    <w:rsid w:val="00693BC9"/>
    <w:rsid w:val="00693ED3"/>
    <w:rsid w:val="006945F5"/>
    <w:rsid w:val="00694684"/>
    <w:rsid w:val="0069468F"/>
    <w:rsid w:val="006947A6"/>
    <w:rsid w:val="00694CB2"/>
    <w:rsid w:val="00694E21"/>
    <w:rsid w:val="00694F03"/>
    <w:rsid w:val="00694F8C"/>
    <w:rsid w:val="0069501D"/>
    <w:rsid w:val="00695025"/>
    <w:rsid w:val="006950C1"/>
    <w:rsid w:val="0069513D"/>
    <w:rsid w:val="00695403"/>
    <w:rsid w:val="00695F52"/>
    <w:rsid w:val="006960D8"/>
    <w:rsid w:val="006960F5"/>
    <w:rsid w:val="00696249"/>
    <w:rsid w:val="00696279"/>
    <w:rsid w:val="006963F0"/>
    <w:rsid w:val="0069641C"/>
    <w:rsid w:val="0069666D"/>
    <w:rsid w:val="00696A75"/>
    <w:rsid w:val="00696C45"/>
    <w:rsid w:val="00696E31"/>
    <w:rsid w:val="0069712C"/>
    <w:rsid w:val="006971C8"/>
    <w:rsid w:val="00697704"/>
    <w:rsid w:val="00697980"/>
    <w:rsid w:val="00697A12"/>
    <w:rsid w:val="00697E9B"/>
    <w:rsid w:val="006A0490"/>
    <w:rsid w:val="006A049C"/>
    <w:rsid w:val="006A0558"/>
    <w:rsid w:val="006A05CB"/>
    <w:rsid w:val="006A0676"/>
    <w:rsid w:val="006A078B"/>
    <w:rsid w:val="006A07F6"/>
    <w:rsid w:val="006A0845"/>
    <w:rsid w:val="006A10B7"/>
    <w:rsid w:val="006A1116"/>
    <w:rsid w:val="006A13A5"/>
    <w:rsid w:val="006A19ED"/>
    <w:rsid w:val="006A1E3B"/>
    <w:rsid w:val="006A223F"/>
    <w:rsid w:val="006A2CA1"/>
    <w:rsid w:val="006A2EAA"/>
    <w:rsid w:val="006A2FDF"/>
    <w:rsid w:val="006A3375"/>
    <w:rsid w:val="006A36C8"/>
    <w:rsid w:val="006A3964"/>
    <w:rsid w:val="006A3A2B"/>
    <w:rsid w:val="006A3C6C"/>
    <w:rsid w:val="006A42F3"/>
    <w:rsid w:val="006A444D"/>
    <w:rsid w:val="006A44A4"/>
    <w:rsid w:val="006A47AA"/>
    <w:rsid w:val="006A4A44"/>
    <w:rsid w:val="006A4B54"/>
    <w:rsid w:val="006A50A1"/>
    <w:rsid w:val="006A51E9"/>
    <w:rsid w:val="006A53B0"/>
    <w:rsid w:val="006A5775"/>
    <w:rsid w:val="006A593D"/>
    <w:rsid w:val="006A597F"/>
    <w:rsid w:val="006A6160"/>
    <w:rsid w:val="006A6319"/>
    <w:rsid w:val="006A640A"/>
    <w:rsid w:val="006A644B"/>
    <w:rsid w:val="006A655C"/>
    <w:rsid w:val="006A6560"/>
    <w:rsid w:val="006A6666"/>
    <w:rsid w:val="006A66EC"/>
    <w:rsid w:val="006A67FE"/>
    <w:rsid w:val="006A6956"/>
    <w:rsid w:val="006A6B5E"/>
    <w:rsid w:val="006A6E5C"/>
    <w:rsid w:val="006A7321"/>
    <w:rsid w:val="006A7541"/>
    <w:rsid w:val="006A7784"/>
    <w:rsid w:val="006A797D"/>
    <w:rsid w:val="006A7994"/>
    <w:rsid w:val="006A7BAA"/>
    <w:rsid w:val="006A7BEE"/>
    <w:rsid w:val="006A7CC3"/>
    <w:rsid w:val="006A7F61"/>
    <w:rsid w:val="006A7FD2"/>
    <w:rsid w:val="006B011C"/>
    <w:rsid w:val="006B01CC"/>
    <w:rsid w:val="006B0B90"/>
    <w:rsid w:val="006B0C14"/>
    <w:rsid w:val="006B0DDF"/>
    <w:rsid w:val="006B10CB"/>
    <w:rsid w:val="006B1695"/>
    <w:rsid w:val="006B1798"/>
    <w:rsid w:val="006B1A21"/>
    <w:rsid w:val="006B1DF2"/>
    <w:rsid w:val="006B1FAB"/>
    <w:rsid w:val="006B228A"/>
    <w:rsid w:val="006B2438"/>
    <w:rsid w:val="006B28B1"/>
    <w:rsid w:val="006B2A0A"/>
    <w:rsid w:val="006B2A6B"/>
    <w:rsid w:val="006B2B1E"/>
    <w:rsid w:val="006B2B65"/>
    <w:rsid w:val="006B2BD9"/>
    <w:rsid w:val="006B2F30"/>
    <w:rsid w:val="006B2F74"/>
    <w:rsid w:val="006B3037"/>
    <w:rsid w:val="006B3234"/>
    <w:rsid w:val="006B3597"/>
    <w:rsid w:val="006B35BF"/>
    <w:rsid w:val="006B35C8"/>
    <w:rsid w:val="006B3D6E"/>
    <w:rsid w:val="006B3E3B"/>
    <w:rsid w:val="006B3FC1"/>
    <w:rsid w:val="006B40AA"/>
    <w:rsid w:val="006B417E"/>
    <w:rsid w:val="006B4335"/>
    <w:rsid w:val="006B43AC"/>
    <w:rsid w:val="006B4592"/>
    <w:rsid w:val="006B4820"/>
    <w:rsid w:val="006B4A0C"/>
    <w:rsid w:val="006B4A53"/>
    <w:rsid w:val="006B4A62"/>
    <w:rsid w:val="006B4C73"/>
    <w:rsid w:val="006B4D6F"/>
    <w:rsid w:val="006B4EAB"/>
    <w:rsid w:val="006B51ED"/>
    <w:rsid w:val="006B5248"/>
    <w:rsid w:val="006B5266"/>
    <w:rsid w:val="006B528E"/>
    <w:rsid w:val="006B53A2"/>
    <w:rsid w:val="006B5532"/>
    <w:rsid w:val="006B5633"/>
    <w:rsid w:val="006B5705"/>
    <w:rsid w:val="006B5926"/>
    <w:rsid w:val="006B59CA"/>
    <w:rsid w:val="006B5B92"/>
    <w:rsid w:val="006B5D4E"/>
    <w:rsid w:val="006B5F12"/>
    <w:rsid w:val="006B61C7"/>
    <w:rsid w:val="006B6589"/>
    <w:rsid w:val="006B6814"/>
    <w:rsid w:val="006B69E9"/>
    <w:rsid w:val="006B6B77"/>
    <w:rsid w:val="006B6C86"/>
    <w:rsid w:val="006B702B"/>
    <w:rsid w:val="006B7033"/>
    <w:rsid w:val="006B7225"/>
    <w:rsid w:val="006B793F"/>
    <w:rsid w:val="006B7B3B"/>
    <w:rsid w:val="006C00AC"/>
    <w:rsid w:val="006C00B3"/>
    <w:rsid w:val="006C00B5"/>
    <w:rsid w:val="006C02FF"/>
    <w:rsid w:val="006C0A56"/>
    <w:rsid w:val="006C0AF9"/>
    <w:rsid w:val="006C0CD5"/>
    <w:rsid w:val="006C0DB0"/>
    <w:rsid w:val="006C0E04"/>
    <w:rsid w:val="006C0E08"/>
    <w:rsid w:val="006C0F64"/>
    <w:rsid w:val="006C1269"/>
    <w:rsid w:val="006C13AF"/>
    <w:rsid w:val="006C142E"/>
    <w:rsid w:val="006C1AA9"/>
    <w:rsid w:val="006C1BF4"/>
    <w:rsid w:val="006C1F22"/>
    <w:rsid w:val="006C1F4E"/>
    <w:rsid w:val="006C2009"/>
    <w:rsid w:val="006C2530"/>
    <w:rsid w:val="006C2920"/>
    <w:rsid w:val="006C29CE"/>
    <w:rsid w:val="006C2D16"/>
    <w:rsid w:val="006C2DC8"/>
    <w:rsid w:val="006C2E32"/>
    <w:rsid w:val="006C2F66"/>
    <w:rsid w:val="006C3100"/>
    <w:rsid w:val="006C352D"/>
    <w:rsid w:val="006C3673"/>
    <w:rsid w:val="006C3704"/>
    <w:rsid w:val="006C387D"/>
    <w:rsid w:val="006C3D77"/>
    <w:rsid w:val="006C3EEE"/>
    <w:rsid w:val="006C3F73"/>
    <w:rsid w:val="006C400E"/>
    <w:rsid w:val="006C441F"/>
    <w:rsid w:val="006C4474"/>
    <w:rsid w:val="006C4662"/>
    <w:rsid w:val="006C470E"/>
    <w:rsid w:val="006C48D1"/>
    <w:rsid w:val="006C4BBE"/>
    <w:rsid w:val="006C4D63"/>
    <w:rsid w:val="006C4E9B"/>
    <w:rsid w:val="006C53D0"/>
    <w:rsid w:val="006C54E9"/>
    <w:rsid w:val="006C5D8C"/>
    <w:rsid w:val="006C6038"/>
    <w:rsid w:val="006C61FD"/>
    <w:rsid w:val="006C6255"/>
    <w:rsid w:val="006C653A"/>
    <w:rsid w:val="006C6546"/>
    <w:rsid w:val="006C65E2"/>
    <w:rsid w:val="006C6B5A"/>
    <w:rsid w:val="006C6BC7"/>
    <w:rsid w:val="006C6D37"/>
    <w:rsid w:val="006C703C"/>
    <w:rsid w:val="006C7161"/>
    <w:rsid w:val="006C747D"/>
    <w:rsid w:val="006C74E9"/>
    <w:rsid w:val="006C7B74"/>
    <w:rsid w:val="006C7CC8"/>
    <w:rsid w:val="006C7E2A"/>
    <w:rsid w:val="006C7F83"/>
    <w:rsid w:val="006C7F97"/>
    <w:rsid w:val="006D034D"/>
    <w:rsid w:val="006D06E1"/>
    <w:rsid w:val="006D0CD6"/>
    <w:rsid w:val="006D1028"/>
    <w:rsid w:val="006D133C"/>
    <w:rsid w:val="006D134F"/>
    <w:rsid w:val="006D1C39"/>
    <w:rsid w:val="006D1E35"/>
    <w:rsid w:val="006D2321"/>
    <w:rsid w:val="006D2491"/>
    <w:rsid w:val="006D2777"/>
    <w:rsid w:val="006D2B86"/>
    <w:rsid w:val="006D335B"/>
    <w:rsid w:val="006D342D"/>
    <w:rsid w:val="006D39D2"/>
    <w:rsid w:val="006D3A1B"/>
    <w:rsid w:val="006D3F39"/>
    <w:rsid w:val="006D42CD"/>
    <w:rsid w:val="006D43AD"/>
    <w:rsid w:val="006D452D"/>
    <w:rsid w:val="006D4582"/>
    <w:rsid w:val="006D4781"/>
    <w:rsid w:val="006D4940"/>
    <w:rsid w:val="006D4C4B"/>
    <w:rsid w:val="006D5175"/>
    <w:rsid w:val="006D525B"/>
    <w:rsid w:val="006D53A0"/>
    <w:rsid w:val="006D542E"/>
    <w:rsid w:val="006D566B"/>
    <w:rsid w:val="006D5711"/>
    <w:rsid w:val="006D5AE1"/>
    <w:rsid w:val="006D5FDB"/>
    <w:rsid w:val="006D62D3"/>
    <w:rsid w:val="006D6782"/>
    <w:rsid w:val="006D6F6E"/>
    <w:rsid w:val="006D7764"/>
    <w:rsid w:val="006D7918"/>
    <w:rsid w:val="006D7963"/>
    <w:rsid w:val="006D79D2"/>
    <w:rsid w:val="006D79DA"/>
    <w:rsid w:val="006D7F99"/>
    <w:rsid w:val="006E0577"/>
    <w:rsid w:val="006E0634"/>
    <w:rsid w:val="006E0951"/>
    <w:rsid w:val="006E151D"/>
    <w:rsid w:val="006E1808"/>
    <w:rsid w:val="006E1855"/>
    <w:rsid w:val="006E1963"/>
    <w:rsid w:val="006E19CD"/>
    <w:rsid w:val="006E1A63"/>
    <w:rsid w:val="006E1BD2"/>
    <w:rsid w:val="006E2150"/>
    <w:rsid w:val="006E26E4"/>
    <w:rsid w:val="006E2A18"/>
    <w:rsid w:val="006E2B27"/>
    <w:rsid w:val="006E2B94"/>
    <w:rsid w:val="006E2E4C"/>
    <w:rsid w:val="006E316E"/>
    <w:rsid w:val="006E328A"/>
    <w:rsid w:val="006E3530"/>
    <w:rsid w:val="006E373C"/>
    <w:rsid w:val="006E3A0D"/>
    <w:rsid w:val="006E3DEF"/>
    <w:rsid w:val="006E411F"/>
    <w:rsid w:val="006E413D"/>
    <w:rsid w:val="006E41C0"/>
    <w:rsid w:val="006E4AB4"/>
    <w:rsid w:val="006E4B8E"/>
    <w:rsid w:val="006E4C16"/>
    <w:rsid w:val="006E4CD8"/>
    <w:rsid w:val="006E517E"/>
    <w:rsid w:val="006E52F4"/>
    <w:rsid w:val="006E547C"/>
    <w:rsid w:val="006E58AB"/>
    <w:rsid w:val="006E592E"/>
    <w:rsid w:val="006E59AF"/>
    <w:rsid w:val="006E5D06"/>
    <w:rsid w:val="006E5D4B"/>
    <w:rsid w:val="006E5EA0"/>
    <w:rsid w:val="006E6655"/>
    <w:rsid w:val="006E66FB"/>
    <w:rsid w:val="006E6867"/>
    <w:rsid w:val="006E692F"/>
    <w:rsid w:val="006E6CDE"/>
    <w:rsid w:val="006E70EE"/>
    <w:rsid w:val="006E72A9"/>
    <w:rsid w:val="006E7589"/>
    <w:rsid w:val="006E7DAB"/>
    <w:rsid w:val="006E7FE2"/>
    <w:rsid w:val="006F0287"/>
    <w:rsid w:val="006F0294"/>
    <w:rsid w:val="006F03BC"/>
    <w:rsid w:val="006F06F5"/>
    <w:rsid w:val="006F0993"/>
    <w:rsid w:val="006F0ACF"/>
    <w:rsid w:val="006F0DB8"/>
    <w:rsid w:val="006F0F01"/>
    <w:rsid w:val="006F0F39"/>
    <w:rsid w:val="006F11AA"/>
    <w:rsid w:val="006F1221"/>
    <w:rsid w:val="006F146A"/>
    <w:rsid w:val="006F1823"/>
    <w:rsid w:val="006F1963"/>
    <w:rsid w:val="006F1A70"/>
    <w:rsid w:val="006F1B37"/>
    <w:rsid w:val="006F1C57"/>
    <w:rsid w:val="006F1DB9"/>
    <w:rsid w:val="006F1DFC"/>
    <w:rsid w:val="006F1E59"/>
    <w:rsid w:val="006F217C"/>
    <w:rsid w:val="006F2345"/>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1E1"/>
    <w:rsid w:val="006F54ED"/>
    <w:rsid w:val="006F5807"/>
    <w:rsid w:val="006F5BA5"/>
    <w:rsid w:val="006F5D3F"/>
    <w:rsid w:val="006F5E0B"/>
    <w:rsid w:val="006F683D"/>
    <w:rsid w:val="006F6875"/>
    <w:rsid w:val="006F69B5"/>
    <w:rsid w:val="006F6BA5"/>
    <w:rsid w:val="006F6FC6"/>
    <w:rsid w:val="006F7098"/>
    <w:rsid w:val="006F70A0"/>
    <w:rsid w:val="006F70AC"/>
    <w:rsid w:val="006F70B7"/>
    <w:rsid w:val="006F7148"/>
    <w:rsid w:val="006F7350"/>
    <w:rsid w:val="006F7382"/>
    <w:rsid w:val="006F79BF"/>
    <w:rsid w:val="006F7A84"/>
    <w:rsid w:val="006F7AD4"/>
    <w:rsid w:val="007000D7"/>
    <w:rsid w:val="00700162"/>
    <w:rsid w:val="00700245"/>
    <w:rsid w:val="00700248"/>
    <w:rsid w:val="00700EAF"/>
    <w:rsid w:val="007010F1"/>
    <w:rsid w:val="00701174"/>
    <w:rsid w:val="00701729"/>
    <w:rsid w:val="007018D7"/>
    <w:rsid w:val="00701A1E"/>
    <w:rsid w:val="00701ACB"/>
    <w:rsid w:val="007022B6"/>
    <w:rsid w:val="00702BBF"/>
    <w:rsid w:val="00702C34"/>
    <w:rsid w:val="00702EF2"/>
    <w:rsid w:val="00702F01"/>
    <w:rsid w:val="007032E1"/>
    <w:rsid w:val="007034F8"/>
    <w:rsid w:val="0070356D"/>
    <w:rsid w:val="007038AF"/>
    <w:rsid w:val="00703E0E"/>
    <w:rsid w:val="00703F6F"/>
    <w:rsid w:val="00704181"/>
    <w:rsid w:val="0070418B"/>
    <w:rsid w:val="00704825"/>
    <w:rsid w:val="00704F9A"/>
    <w:rsid w:val="00704FAF"/>
    <w:rsid w:val="00705211"/>
    <w:rsid w:val="0070531E"/>
    <w:rsid w:val="007053E8"/>
    <w:rsid w:val="007053F4"/>
    <w:rsid w:val="00705C86"/>
    <w:rsid w:val="007060DC"/>
    <w:rsid w:val="007060DE"/>
    <w:rsid w:val="0070613E"/>
    <w:rsid w:val="007062E4"/>
    <w:rsid w:val="007063C3"/>
    <w:rsid w:val="007064A5"/>
    <w:rsid w:val="00706AA0"/>
    <w:rsid w:val="00706B31"/>
    <w:rsid w:val="00706BAA"/>
    <w:rsid w:val="00706DA5"/>
    <w:rsid w:val="007072F8"/>
    <w:rsid w:val="007078C1"/>
    <w:rsid w:val="0071023B"/>
    <w:rsid w:val="00710512"/>
    <w:rsid w:val="00710B16"/>
    <w:rsid w:val="00711060"/>
    <w:rsid w:val="007118B9"/>
    <w:rsid w:val="00711995"/>
    <w:rsid w:val="00711EF1"/>
    <w:rsid w:val="00712176"/>
    <w:rsid w:val="00712567"/>
    <w:rsid w:val="00712701"/>
    <w:rsid w:val="007128C0"/>
    <w:rsid w:val="007129CB"/>
    <w:rsid w:val="00712B0C"/>
    <w:rsid w:val="00712B23"/>
    <w:rsid w:val="00712B2D"/>
    <w:rsid w:val="00712F4A"/>
    <w:rsid w:val="0071316C"/>
    <w:rsid w:val="007132F7"/>
    <w:rsid w:val="007133AD"/>
    <w:rsid w:val="00713426"/>
    <w:rsid w:val="0071347E"/>
    <w:rsid w:val="00713841"/>
    <w:rsid w:val="00713D36"/>
    <w:rsid w:val="00713DE0"/>
    <w:rsid w:val="00714A06"/>
    <w:rsid w:val="00714A9D"/>
    <w:rsid w:val="00714BDB"/>
    <w:rsid w:val="00715965"/>
    <w:rsid w:val="007159A6"/>
    <w:rsid w:val="00715B82"/>
    <w:rsid w:val="00715BA0"/>
    <w:rsid w:val="00715CAE"/>
    <w:rsid w:val="00715FFB"/>
    <w:rsid w:val="0071621E"/>
    <w:rsid w:val="007165B1"/>
    <w:rsid w:val="0071683D"/>
    <w:rsid w:val="00716CFD"/>
    <w:rsid w:val="00716EB2"/>
    <w:rsid w:val="00717496"/>
    <w:rsid w:val="007175C7"/>
    <w:rsid w:val="0071761A"/>
    <w:rsid w:val="00717988"/>
    <w:rsid w:val="00717B61"/>
    <w:rsid w:val="007203BF"/>
    <w:rsid w:val="007204FE"/>
    <w:rsid w:val="007205AA"/>
    <w:rsid w:val="007206CE"/>
    <w:rsid w:val="00720A09"/>
    <w:rsid w:val="00720A5C"/>
    <w:rsid w:val="00721024"/>
    <w:rsid w:val="007210CA"/>
    <w:rsid w:val="0072111B"/>
    <w:rsid w:val="007211B5"/>
    <w:rsid w:val="0072150D"/>
    <w:rsid w:val="0072185B"/>
    <w:rsid w:val="0072229D"/>
    <w:rsid w:val="00722305"/>
    <w:rsid w:val="00722379"/>
    <w:rsid w:val="00722875"/>
    <w:rsid w:val="00722A4D"/>
    <w:rsid w:val="00722C37"/>
    <w:rsid w:val="00722DD2"/>
    <w:rsid w:val="00722F04"/>
    <w:rsid w:val="007232EE"/>
    <w:rsid w:val="007234E9"/>
    <w:rsid w:val="0072367B"/>
    <w:rsid w:val="00723695"/>
    <w:rsid w:val="00723705"/>
    <w:rsid w:val="00723DAE"/>
    <w:rsid w:val="00723E3D"/>
    <w:rsid w:val="0072438F"/>
    <w:rsid w:val="007246E9"/>
    <w:rsid w:val="00724A52"/>
    <w:rsid w:val="00724AA4"/>
    <w:rsid w:val="00724CBA"/>
    <w:rsid w:val="00724CEB"/>
    <w:rsid w:val="00724CF5"/>
    <w:rsid w:val="00724FC5"/>
    <w:rsid w:val="00725667"/>
    <w:rsid w:val="007256CB"/>
    <w:rsid w:val="00725C85"/>
    <w:rsid w:val="00725F82"/>
    <w:rsid w:val="00725F92"/>
    <w:rsid w:val="00726066"/>
    <w:rsid w:val="007262B4"/>
    <w:rsid w:val="00726328"/>
    <w:rsid w:val="0072657E"/>
    <w:rsid w:val="007265C7"/>
    <w:rsid w:val="00726807"/>
    <w:rsid w:val="00726F52"/>
    <w:rsid w:val="007271E1"/>
    <w:rsid w:val="00727341"/>
    <w:rsid w:val="007273AF"/>
    <w:rsid w:val="007274F4"/>
    <w:rsid w:val="00727C7C"/>
    <w:rsid w:val="00730000"/>
    <w:rsid w:val="007300B8"/>
    <w:rsid w:val="007302DA"/>
    <w:rsid w:val="00730491"/>
    <w:rsid w:val="007305DB"/>
    <w:rsid w:val="00730A00"/>
    <w:rsid w:val="00730CDA"/>
    <w:rsid w:val="00730D86"/>
    <w:rsid w:val="00731436"/>
    <w:rsid w:val="00731447"/>
    <w:rsid w:val="007316AB"/>
    <w:rsid w:val="0073187E"/>
    <w:rsid w:val="00731AA0"/>
    <w:rsid w:val="00731AF9"/>
    <w:rsid w:val="00731DA9"/>
    <w:rsid w:val="00731EA6"/>
    <w:rsid w:val="00731F57"/>
    <w:rsid w:val="00731F79"/>
    <w:rsid w:val="00731FA7"/>
    <w:rsid w:val="00732010"/>
    <w:rsid w:val="00732211"/>
    <w:rsid w:val="007325A8"/>
    <w:rsid w:val="007327CD"/>
    <w:rsid w:val="00732A5A"/>
    <w:rsid w:val="00732DD5"/>
    <w:rsid w:val="00732DFC"/>
    <w:rsid w:val="0073304C"/>
    <w:rsid w:val="00733058"/>
    <w:rsid w:val="007339AE"/>
    <w:rsid w:val="00733B12"/>
    <w:rsid w:val="00733DCF"/>
    <w:rsid w:val="0073402B"/>
    <w:rsid w:val="0073417A"/>
    <w:rsid w:val="007342C4"/>
    <w:rsid w:val="007343A6"/>
    <w:rsid w:val="007345FB"/>
    <w:rsid w:val="007346D8"/>
    <w:rsid w:val="00734A1C"/>
    <w:rsid w:val="00734B6D"/>
    <w:rsid w:val="00734DD2"/>
    <w:rsid w:val="00734DEB"/>
    <w:rsid w:val="00735030"/>
    <w:rsid w:val="00735171"/>
    <w:rsid w:val="007355FB"/>
    <w:rsid w:val="0073585E"/>
    <w:rsid w:val="00735A01"/>
    <w:rsid w:val="00736193"/>
    <w:rsid w:val="0073626D"/>
    <w:rsid w:val="00736443"/>
    <w:rsid w:val="00736445"/>
    <w:rsid w:val="00736884"/>
    <w:rsid w:val="00736A84"/>
    <w:rsid w:val="00736B46"/>
    <w:rsid w:val="00736B84"/>
    <w:rsid w:val="00736BA5"/>
    <w:rsid w:val="007373F0"/>
    <w:rsid w:val="007379F3"/>
    <w:rsid w:val="00737CB1"/>
    <w:rsid w:val="0074012D"/>
    <w:rsid w:val="0074067C"/>
    <w:rsid w:val="00740704"/>
    <w:rsid w:val="007407AF"/>
    <w:rsid w:val="007407C0"/>
    <w:rsid w:val="00740B8F"/>
    <w:rsid w:val="00740D27"/>
    <w:rsid w:val="0074115D"/>
    <w:rsid w:val="00741368"/>
    <w:rsid w:val="007413AB"/>
    <w:rsid w:val="007414EB"/>
    <w:rsid w:val="007417D7"/>
    <w:rsid w:val="0074192E"/>
    <w:rsid w:val="007419AF"/>
    <w:rsid w:val="00741F43"/>
    <w:rsid w:val="00742095"/>
    <w:rsid w:val="007421C9"/>
    <w:rsid w:val="007421E8"/>
    <w:rsid w:val="00742224"/>
    <w:rsid w:val="00742462"/>
    <w:rsid w:val="007424E2"/>
    <w:rsid w:val="00742B3F"/>
    <w:rsid w:val="00742B45"/>
    <w:rsid w:val="00742DD9"/>
    <w:rsid w:val="00742DF6"/>
    <w:rsid w:val="00742FC5"/>
    <w:rsid w:val="00743177"/>
    <w:rsid w:val="007433B2"/>
    <w:rsid w:val="00743510"/>
    <w:rsid w:val="007439F7"/>
    <w:rsid w:val="00743B3E"/>
    <w:rsid w:val="00743C56"/>
    <w:rsid w:val="0074427C"/>
    <w:rsid w:val="00744372"/>
    <w:rsid w:val="0074456A"/>
    <w:rsid w:val="007452F4"/>
    <w:rsid w:val="0074549C"/>
    <w:rsid w:val="00745983"/>
    <w:rsid w:val="00745C55"/>
    <w:rsid w:val="00745D99"/>
    <w:rsid w:val="00746376"/>
    <w:rsid w:val="007463FE"/>
    <w:rsid w:val="00746757"/>
    <w:rsid w:val="007467E7"/>
    <w:rsid w:val="00746A84"/>
    <w:rsid w:val="00746B1D"/>
    <w:rsid w:val="00746BE3"/>
    <w:rsid w:val="00746FBB"/>
    <w:rsid w:val="0074703D"/>
    <w:rsid w:val="007470BB"/>
    <w:rsid w:val="00747588"/>
    <w:rsid w:val="00747816"/>
    <w:rsid w:val="007478DF"/>
    <w:rsid w:val="00747B3E"/>
    <w:rsid w:val="00747BDC"/>
    <w:rsid w:val="00750177"/>
    <w:rsid w:val="0075019F"/>
    <w:rsid w:val="007503A9"/>
    <w:rsid w:val="00750509"/>
    <w:rsid w:val="0075065A"/>
    <w:rsid w:val="0075074E"/>
    <w:rsid w:val="00750A86"/>
    <w:rsid w:val="00750B4E"/>
    <w:rsid w:val="00750D81"/>
    <w:rsid w:val="00751037"/>
    <w:rsid w:val="007511EB"/>
    <w:rsid w:val="0075182E"/>
    <w:rsid w:val="00751891"/>
    <w:rsid w:val="007519E0"/>
    <w:rsid w:val="00751EDA"/>
    <w:rsid w:val="00752108"/>
    <w:rsid w:val="007521BD"/>
    <w:rsid w:val="007521DA"/>
    <w:rsid w:val="007522C7"/>
    <w:rsid w:val="00752583"/>
    <w:rsid w:val="007525CA"/>
    <w:rsid w:val="007526A1"/>
    <w:rsid w:val="0075274B"/>
    <w:rsid w:val="00752AE2"/>
    <w:rsid w:val="00752E18"/>
    <w:rsid w:val="00752E75"/>
    <w:rsid w:val="00752F2B"/>
    <w:rsid w:val="00752F8F"/>
    <w:rsid w:val="007531F8"/>
    <w:rsid w:val="00753333"/>
    <w:rsid w:val="00753380"/>
    <w:rsid w:val="0075349E"/>
    <w:rsid w:val="007536AE"/>
    <w:rsid w:val="007536C1"/>
    <w:rsid w:val="00753855"/>
    <w:rsid w:val="00753881"/>
    <w:rsid w:val="00753971"/>
    <w:rsid w:val="00753A5D"/>
    <w:rsid w:val="00753C02"/>
    <w:rsid w:val="00753CE8"/>
    <w:rsid w:val="00753E22"/>
    <w:rsid w:val="00754081"/>
    <w:rsid w:val="00754588"/>
    <w:rsid w:val="00755016"/>
    <w:rsid w:val="0075512B"/>
    <w:rsid w:val="0075535A"/>
    <w:rsid w:val="0075536E"/>
    <w:rsid w:val="00755381"/>
    <w:rsid w:val="00755582"/>
    <w:rsid w:val="007557C1"/>
    <w:rsid w:val="00755832"/>
    <w:rsid w:val="00755B50"/>
    <w:rsid w:val="00755B54"/>
    <w:rsid w:val="00755D9F"/>
    <w:rsid w:val="00756176"/>
    <w:rsid w:val="007561D9"/>
    <w:rsid w:val="007563C3"/>
    <w:rsid w:val="00756513"/>
    <w:rsid w:val="00756C9D"/>
    <w:rsid w:val="00756CB5"/>
    <w:rsid w:val="00756D2B"/>
    <w:rsid w:val="00756EFE"/>
    <w:rsid w:val="00757581"/>
    <w:rsid w:val="00757B7D"/>
    <w:rsid w:val="00757CF3"/>
    <w:rsid w:val="0076005F"/>
    <w:rsid w:val="0076012A"/>
    <w:rsid w:val="0076017C"/>
    <w:rsid w:val="00760184"/>
    <w:rsid w:val="00760469"/>
    <w:rsid w:val="007604E7"/>
    <w:rsid w:val="007608D7"/>
    <w:rsid w:val="0076090F"/>
    <w:rsid w:val="00760A8F"/>
    <w:rsid w:val="00760BBA"/>
    <w:rsid w:val="00760BF2"/>
    <w:rsid w:val="00761377"/>
    <w:rsid w:val="00761888"/>
    <w:rsid w:val="00761C27"/>
    <w:rsid w:val="00761EE0"/>
    <w:rsid w:val="00761EE6"/>
    <w:rsid w:val="0076219C"/>
    <w:rsid w:val="0076249D"/>
    <w:rsid w:val="00762768"/>
    <w:rsid w:val="00762957"/>
    <w:rsid w:val="00762DB4"/>
    <w:rsid w:val="00763018"/>
    <w:rsid w:val="0076312F"/>
    <w:rsid w:val="007631A4"/>
    <w:rsid w:val="007632EA"/>
    <w:rsid w:val="00763343"/>
    <w:rsid w:val="007634F9"/>
    <w:rsid w:val="007638DA"/>
    <w:rsid w:val="00763CDC"/>
    <w:rsid w:val="00763CED"/>
    <w:rsid w:val="00763FC4"/>
    <w:rsid w:val="00764014"/>
    <w:rsid w:val="0076411E"/>
    <w:rsid w:val="007641A5"/>
    <w:rsid w:val="00764285"/>
    <w:rsid w:val="007645BB"/>
    <w:rsid w:val="007645E7"/>
    <w:rsid w:val="007646A3"/>
    <w:rsid w:val="0076482C"/>
    <w:rsid w:val="00764831"/>
    <w:rsid w:val="00764B89"/>
    <w:rsid w:val="00764EBD"/>
    <w:rsid w:val="007655AF"/>
    <w:rsid w:val="00765853"/>
    <w:rsid w:val="00765876"/>
    <w:rsid w:val="00765ADA"/>
    <w:rsid w:val="00765B17"/>
    <w:rsid w:val="00765BD3"/>
    <w:rsid w:val="00765FC8"/>
    <w:rsid w:val="0076608C"/>
    <w:rsid w:val="007660BB"/>
    <w:rsid w:val="007661AD"/>
    <w:rsid w:val="00766357"/>
    <w:rsid w:val="007663F6"/>
    <w:rsid w:val="0076641E"/>
    <w:rsid w:val="0076666D"/>
    <w:rsid w:val="0076672C"/>
    <w:rsid w:val="007669F8"/>
    <w:rsid w:val="00766BE5"/>
    <w:rsid w:val="00766F81"/>
    <w:rsid w:val="0076705F"/>
    <w:rsid w:val="007677D7"/>
    <w:rsid w:val="0076782E"/>
    <w:rsid w:val="007679E5"/>
    <w:rsid w:val="00767A59"/>
    <w:rsid w:val="00767AA6"/>
    <w:rsid w:val="00767CC3"/>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877"/>
    <w:rsid w:val="00771987"/>
    <w:rsid w:val="00771B6C"/>
    <w:rsid w:val="00771B9B"/>
    <w:rsid w:val="00771F1C"/>
    <w:rsid w:val="00772708"/>
    <w:rsid w:val="007727B5"/>
    <w:rsid w:val="00772BA9"/>
    <w:rsid w:val="00772BB0"/>
    <w:rsid w:val="00772C65"/>
    <w:rsid w:val="00773499"/>
    <w:rsid w:val="007734CD"/>
    <w:rsid w:val="00773773"/>
    <w:rsid w:val="00773875"/>
    <w:rsid w:val="00773C4B"/>
    <w:rsid w:val="00773C74"/>
    <w:rsid w:val="00773D51"/>
    <w:rsid w:val="00773E74"/>
    <w:rsid w:val="00773FCD"/>
    <w:rsid w:val="00773FFF"/>
    <w:rsid w:val="00774593"/>
    <w:rsid w:val="00774B90"/>
    <w:rsid w:val="00775395"/>
    <w:rsid w:val="007753D2"/>
    <w:rsid w:val="0077541F"/>
    <w:rsid w:val="00775650"/>
    <w:rsid w:val="00775BFF"/>
    <w:rsid w:val="00775D25"/>
    <w:rsid w:val="00775DDB"/>
    <w:rsid w:val="00776269"/>
    <w:rsid w:val="0077642D"/>
    <w:rsid w:val="007767B6"/>
    <w:rsid w:val="00776CF8"/>
    <w:rsid w:val="00776D50"/>
    <w:rsid w:val="007770DF"/>
    <w:rsid w:val="0077754B"/>
    <w:rsid w:val="007775D3"/>
    <w:rsid w:val="0077783D"/>
    <w:rsid w:val="00777C3C"/>
    <w:rsid w:val="00777D04"/>
    <w:rsid w:val="00777E67"/>
    <w:rsid w:val="00777FD5"/>
    <w:rsid w:val="00780010"/>
    <w:rsid w:val="007802F1"/>
    <w:rsid w:val="0078039D"/>
    <w:rsid w:val="00780697"/>
    <w:rsid w:val="00780797"/>
    <w:rsid w:val="00780BF3"/>
    <w:rsid w:val="00780DC4"/>
    <w:rsid w:val="00780E00"/>
    <w:rsid w:val="00780F41"/>
    <w:rsid w:val="00780FE6"/>
    <w:rsid w:val="0078109D"/>
    <w:rsid w:val="007813E3"/>
    <w:rsid w:val="007818F8"/>
    <w:rsid w:val="00782259"/>
    <w:rsid w:val="00782473"/>
    <w:rsid w:val="007828DD"/>
    <w:rsid w:val="00782B51"/>
    <w:rsid w:val="00782D28"/>
    <w:rsid w:val="00782E4E"/>
    <w:rsid w:val="00782FC0"/>
    <w:rsid w:val="00783086"/>
    <w:rsid w:val="0078322A"/>
    <w:rsid w:val="0078368A"/>
    <w:rsid w:val="00783AC2"/>
    <w:rsid w:val="00783D2A"/>
    <w:rsid w:val="00783E89"/>
    <w:rsid w:val="00784245"/>
    <w:rsid w:val="00784463"/>
    <w:rsid w:val="00784790"/>
    <w:rsid w:val="00784B69"/>
    <w:rsid w:val="00784B88"/>
    <w:rsid w:val="007854A4"/>
    <w:rsid w:val="00785795"/>
    <w:rsid w:val="007860F3"/>
    <w:rsid w:val="00786BB1"/>
    <w:rsid w:val="0078700F"/>
    <w:rsid w:val="00787274"/>
    <w:rsid w:val="00787460"/>
    <w:rsid w:val="007875D9"/>
    <w:rsid w:val="007878D3"/>
    <w:rsid w:val="00790075"/>
    <w:rsid w:val="0079036A"/>
    <w:rsid w:val="0079038F"/>
    <w:rsid w:val="00790405"/>
    <w:rsid w:val="0079099E"/>
    <w:rsid w:val="00790A12"/>
    <w:rsid w:val="00790AFD"/>
    <w:rsid w:val="00790B19"/>
    <w:rsid w:val="00790BE7"/>
    <w:rsid w:val="00790C44"/>
    <w:rsid w:val="00790D3B"/>
    <w:rsid w:val="00790F90"/>
    <w:rsid w:val="00791787"/>
    <w:rsid w:val="007919B2"/>
    <w:rsid w:val="00791ACA"/>
    <w:rsid w:val="00791AF4"/>
    <w:rsid w:val="00791C37"/>
    <w:rsid w:val="00792092"/>
    <w:rsid w:val="007922C6"/>
    <w:rsid w:val="00792FA0"/>
    <w:rsid w:val="0079351D"/>
    <w:rsid w:val="007939DA"/>
    <w:rsid w:val="00793C0B"/>
    <w:rsid w:val="00793F7F"/>
    <w:rsid w:val="0079400B"/>
    <w:rsid w:val="0079416C"/>
    <w:rsid w:val="0079418B"/>
    <w:rsid w:val="007942DD"/>
    <w:rsid w:val="007943BD"/>
    <w:rsid w:val="007944D2"/>
    <w:rsid w:val="007944E7"/>
    <w:rsid w:val="00794598"/>
    <w:rsid w:val="00794B84"/>
    <w:rsid w:val="00794C81"/>
    <w:rsid w:val="00794D6E"/>
    <w:rsid w:val="007956D0"/>
    <w:rsid w:val="00795A54"/>
    <w:rsid w:val="00795EE9"/>
    <w:rsid w:val="007965C0"/>
    <w:rsid w:val="0079663E"/>
    <w:rsid w:val="007966C7"/>
    <w:rsid w:val="0079672B"/>
    <w:rsid w:val="00796F2E"/>
    <w:rsid w:val="00797220"/>
    <w:rsid w:val="00797406"/>
    <w:rsid w:val="00797502"/>
    <w:rsid w:val="00797722"/>
    <w:rsid w:val="00797F5D"/>
    <w:rsid w:val="007A0B06"/>
    <w:rsid w:val="007A0B87"/>
    <w:rsid w:val="007A12AD"/>
    <w:rsid w:val="007A12FE"/>
    <w:rsid w:val="007A1683"/>
    <w:rsid w:val="007A19F7"/>
    <w:rsid w:val="007A1EFD"/>
    <w:rsid w:val="007A214E"/>
    <w:rsid w:val="007A2A04"/>
    <w:rsid w:val="007A2F9F"/>
    <w:rsid w:val="007A3458"/>
    <w:rsid w:val="007A3525"/>
    <w:rsid w:val="007A3BCD"/>
    <w:rsid w:val="007A3D6C"/>
    <w:rsid w:val="007A3F02"/>
    <w:rsid w:val="007A410D"/>
    <w:rsid w:val="007A4127"/>
    <w:rsid w:val="007A4285"/>
    <w:rsid w:val="007A43CE"/>
    <w:rsid w:val="007A4558"/>
    <w:rsid w:val="007A4593"/>
    <w:rsid w:val="007A4B6D"/>
    <w:rsid w:val="007A4CA0"/>
    <w:rsid w:val="007A4FE9"/>
    <w:rsid w:val="007A4FF6"/>
    <w:rsid w:val="007A5341"/>
    <w:rsid w:val="007A57ED"/>
    <w:rsid w:val="007A58E5"/>
    <w:rsid w:val="007A5A04"/>
    <w:rsid w:val="007A5AFD"/>
    <w:rsid w:val="007A5C2E"/>
    <w:rsid w:val="007A5C72"/>
    <w:rsid w:val="007A5C76"/>
    <w:rsid w:val="007A5CDB"/>
    <w:rsid w:val="007A5E6E"/>
    <w:rsid w:val="007A60F1"/>
    <w:rsid w:val="007A61C4"/>
    <w:rsid w:val="007A6250"/>
    <w:rsid w:val="007A6B75"/>
    <w:rsid w:val="007A6CFC"/>
    <w:rsid w:val="007A74DE"/>
    <w:rsid w:val="007A787A"/>
    <w:rsid w:val="007A7B85"/>
    <w:rsid w:val="007A7E87"/>
    <w:rsid w:val="007A7EFF"/>
    <w:rsid w:val="007A7F1C"/>
    <w:rsid w:val="007B00CA"/>
    <w:rsid w:val="007B023E"/>
    <w:rsid w:val="007B050B"/>
    <w:rsid w:val="007B0592"/>
    <w:rsid w:val="007B10EE"/>
    <w:rsid w:val="007B11DA"/>
    <w:rsid w:val="007B14C2"/>
    <w:rsid w:val="007B1610"/>
    <w:rsid w:val="007B173E"/>
    <w:rsid w:val="007B1C8B"/>
    <w:rsid w:val="007B1C98"/>
    <w:rsid w:val="007B2108"/>
    <w:rsid w:val="007B2369"/>
    <w:rsid w:val="007B240D"/>
    <w:rsid w:val="007B2793"/>
    <w:rsid w:val="007B2CFE"/>
    <w:rsid w:val="007B2F78"/>
    <w:rsid w:val="007B303A"/>
    <w:rsid w:val="007B32CC"/>
    <w:rsid w:val="007B3592"/>
    <w:rsid w:val="007B38FD"/>
    <w:rsid w:val="007B39C5"/>
    <w:rsid w:val="007B3E80"/>
    <w:rsid w:val="007B3E8E"/>
    <w:rsid w:val="007B4199"/>
    <w:rsid w:val="007B41A4"/>
    <w:rsid w:val="007B4239"/>
    <w:rsid w:val="007B485A"/>
    <w:rsid w:val="007B4EC2"/>
    <w:rsid w:val="007B5076"/>
    <w:rsid w:val="007B5294"/>
    <w:rsid w:val="007B5407"/>
    <w:rsid w:val="007B5551"/>
    <w:rsid w:val="007B562A"/>
    <w:rsid w:val="007B589D"/>
    <w:rsid w:val="007B5EE5"/>
    <w:rsid w:val="007B5F4A"/>
    <w:rsid w:val="007B6080"/>
    <w:rsid w:val="007B6146"/>
    <w:rsid w:val="007B641E"/>
    <w:rsid w:val="007B658D"/>
    <w:rsid w:val="007B6606"/>
    <w:rsid w:val="007B687D"/>
    <w:rsid w:val="007B6BAB"/>
    <w:rsid w:val="007B6C07"/>
    <w:rsid w:val="007B70D1"/>
    <w:rsid w:val="007B7413"/>
    <w:rsid w:val="007B744E"/>
    <w:rsid w:val="007B7795"/>
    <w:rsid w:val="007B780D"/>
    <w:rsid w:val="007B7AF7"/>
    <w:rsid w:val="007B7C17"/>
    <w:rsid w:val="007B7C30"/>
    <w:rsid w:val="007B7FFD"/>
    <w:rsid w:val="007C022B"/>
    <w:rsid w:val="007C05DF"/>
    <w:rsid w:val="007C0B17"/>
    <w:rsid w:val="007C0ECD"/>
    <w:rsid w:val="007C10DA"/>
    <w:rsid w:val="007C1178"/>
    <w:rsid w:val="007C13FC"/>
    <w:rsid w:val="007C1F52"/>
    <w:rsid w:val="007C1F76"/>
    <w:rsid w:val="007C1F9E"/>
    <w:rsid w:val="007C207E"/>
    <w:rsid w:val="007C2418"/>
    <w:rsid w:val="007C24B2"/>
    <w:rsid w:val="007C27A3"/>
    <w:rsid w:val="007C2860"/>
    <w:rsid w:val="007C2BC3"/>
    <w:rsid w:val="007C2E62"/>
    <w:rsid w:val="007C33F3"/>
    <w:rsid w:val="007C3671"/>
    <w:rsid w:val="007C3A34"/>
    <w:rsid w:val="007C3FCB"/>
    <w:rsid w:val="007C4225"/>
    <w:rsid w:val="007C49C9"/>
    <w:rsid w:val="007C49F6"/>
    <w:rsid w:val="007C4FC6"/>
    <w:rsid w:val="007C5E5D"/>
    <w:rsid w:val="007C6111"/>
    <w:rsid w:val="007C6284"/>
    <w:rsid w:val="007C6594"/>
    <w:rsid w:val="007C6608"/>
    <w:rsid w:val="007C6691"/>
    <w:rsid w:val="007C6762"/>
    <w:rsid w:val="007C6A3B"/>
    <w:rsid w:val="007C785C"/>
    <w:rsid w:val="007D01D7"/>
    <w:rsid w:val="007D06AA"/>
    <w:rsid w:val="007D0AD4"/>
    <w:rsid w:val="007D0B67"/>
    <w:rsid w:val="007D12C5"/>
    <w:rsid w:val="007D136E"/>
    <w:rsid w:val="007D1462"/>
    <w:rsid w:val="007D1637"/>
    <w:rsid w:val="007D16C4"/>
    <w:rsid w:val="007D19D2"/>
    <w:rsid w:val="007D1B63"/>
    <w:rsid w:val="007D1C1E"/>
    <w:rsid w:val="007D1DAF"/>
    <w:rsid w:val="007D1EC0"/>
    <w:rsid w:val="007D2016"/>
    <w:rsid w:val="007D232B"/>
    <w:rsid w:val="007D25B7"/>
    <w:rsid w:val="007D27C9"/>
    <w:rsid w:val="007D27E5"/>
    <w:rsid w:val="007D2955"/>
    <w:rsid w:val="007D29AA"/>
    <w:rsid w:val="007D2B83"/>
    <w:rsid w:val="007D2C72"/>
    <w:rsid w:val="007D2DB0"/>
    <w:rsid w:val="007D3021"/>
    <w:rsid w:val="007D3080"/>
    <w:rsid w:val="007D33E5"/>
    <w:rsid w:val="007D33F5"/>
    <w:rsid w:val="007D3749"/>
    <w:rsid w:val="007D3B66"/>
    <w:rsid w:val="007D3ED8"/>
    <w:rsid w:val="007D3FEB"/>
    <w:rsid w:val="007D415B"/>
    <w:rsid w:val="007D4441"/>
    <w:rsid w:val="007D4470"/>
    <w:rsid w:val="007D4739"/>
    <w:rsid w:val="007D49DA"/>
    <w:rsid w:val="007D4BA0"/>
    <w:rsid w:val="007D4C3E"/>
    <w:rsid w:val="007D4D57"/>
    <w:rsid w:val="007D4EB4"/>
    <w:rsid w:val="007D501C"/>
    <w:rsid w:val="007D5137"/>
    <w:rsid w:val="007D5194"/>
    <w:rsid w:val="007D6265"/>
    <w:rsid w:val="007D63C3"/>
    <w:rsid w:val="007D640D"/>
    <w:rsid w:val="007D65A9"/>
    <w:rsid w:val="007D66F3"/>
    <w:rsid w:val="007D68C0"/>
    <w:rsid w:val="007D69A5"/>
    <w:rsid w:val="007D712C"/>
    <w:rsid w:val="007D73C8"/>
    <w:rsid w:val="007E011E"/>
    <w:rsid w:val="007E0290"/>
    <w:rsid w:val="007E041A"/>
    <w:rsid w:val="007E08BF"/>
    <w:rsid w:val="007E0985"/>
    <w:rsid w:val="007E09C4"/>
    <w:rsid w:val="007E0EEC"/>
    <w:rsid w:val="007E0F20"/>
    <w:rsid w:val="007E0F36"/>
    <w:rsid w:val="007E0FAF"/>
    <w:rsid w:val="007E16C8"/>
    <w:rsid w:val="007E184F"/>
    <w:rsid w:val="007E18AB"/>
    <w:rsid w:val="007E19DB"/>
    <w:rsid w:val="007E19E3"/>
    <w:rsid w:val="007E1A5B"/>
    <w:rsid w:val="007E22BF"/>
    <w:rsid w:val="007E24C9"/>
    <w:rsid w:val="007E2524"/>
    <w:rsid w:val="007E289E"/>
    <w:rsid w:val="007E2AC1"/>
    <w:rsid w:val="007E2CF4"/>
    <w:rsid w:val="007E2D26"/>
    <w:rsid w:val="007E2E9F"/>
    <w:rsid w:val="007E3078"/>
    <w:rsid w:val="007E3553"/>
    <w:rsid w:val="007E3581"/>
    <w:rsid w:val="007E36B7"/>
    <w:rsid w:val="007E38E4"/>
    <w:rsid w:val="007E3A95"/>
    <w:rsid w:val="007E3BCD"/>
    <w:rsid w:val="007E3FB4"/>
    <w:rsid w:val="007E4071"/>
    <w:rsid w:val="007E44BD"/>
    <w:rsid w:val="007E4553"/>
    <w:rsid w:val="007E455B"/>
    <w:rsid w:val="007E4975"/>
    <w:rsid w:val="007E4A7D"/>
    <w:rsid w:val="007E4C21"/>
    <w:rsid w:val="007E5860"/>
    <w:rsid w:val="007E5AC0"/>
    <w:rsid w:val="007E5B7A"/>
    <w:rsid w:val="007E64B4"/>
    <w:rsid w:val="007E658D"/>
    <w:rsid w:val="007E6A00"/>
    <w:rsid w:val="007E6B3D"/>
    <w:rsid w:val="007E6C28"/>
    <w:rsid w:val="007E6D3B"/>
    <w:rsid w:val="007E6EE8"/>
    <w:rsid w:val="007E72AA"/>
    <w:rsid w:val="007E746D"/>
    <w:rsid w:val="007E7525"/>
    <w:rsid w:val="007E75B1"/>
    <w:rsid w:val="007E771B"/>
    <w:rsid w:val="007F00B8"/>
    <w:rsid w:val="007F0256"/>
    <w:rsid w:val="007F0578"/>
    <w:rsid w:val="007F0604"/>
    <w:rsid w:val="007F0B08"/>
    <w:rsid w:val="007F0DC3"/>
    <w:rsid w:val="007F1063"/>
    <w:rsid w:val="007F14CF"/>
    <w:rsid w:val="007F14F4"/>
    <w:rsid w:val="007F15A7"/>
    <w:rsid w:val="007F15C6"/>
    <w:rsid w:val="007F1947"/>
    <w:rsid w:val="007F1A7C"/>
    <w:rsid w:val="007F23E1"/>
    <w:rsid w:val="007F2780"/>
    <w:rsid w:val="007F2D1B"/>
    <w:rsid w:val="007F3045"/>
    <w:rsid w:val="007F304B"/>
    <w:rsid w:val="007F3744"/>
    <w:rsid w:val="007F39CE"/>
    <w:rsid w:val="007F3ACC"/>
    <w:rsid w:val="007F3DC9"/>
    <w:rsid w:val="007F44D3"/>
    <w:rsid w:val="007F45B1"/>
    <w:rsid w:val="007F4759"/>
    <w:rsid w:val="007F4AB1"/>
    <w:rsid w:val="007F4B39"/>
    <w:rsid w:val="007F4EE2"/>
    <w:rsid w:val="007F4FAF"/>
    <w:rsid w:val="007F55A3"/>
    <w:rsid w:val="007F571C"/>
    <w:rsid w:val="007F5999"/>
    <w:rsid w:val="007F5A92"/>
    <w:rsid w:val="007F5CE5"/>
    <w:rsid w:val="007F5E32"/>
    <w:rsid w:val="007F6705"/>
    <w:rsid w:val="007F6BF6"/>
    <w:rsid w:val="007F6D53"/>
    <w:rsid w:val="007F6DCF"/>
    <w:rsid w:val="007F6E98"/>
    <w:rsid w:val="007F70AB"/>
    <w:rsid w:val="007F70DA"/>
    <w:rsid w:val="007F7149"/>
    <w:rsid w:val="007F7296"/>
    <w:rsid w:val="007F7327"/>
    <w:rsid w:val="007F744C"/>
    <w:rsid w:val="007F76FD"/>
    <w:rsid w:val="007F79C6"/>
    <w:rsid w:val="007F7AE2"/>
    <w:rsid w:val="007F7F1A"/>
    <w:rsid w:val="007F7F55"/>
    <w:rsid w:val="007F7FC6"/>
    <w:rsid w:val="0080074E"/>
    <w:rsid w:val="008009FC"/>
    <w:rsid w:val="00800CD2"/>
    <w:rsid w:val="00800D8A"/>
    <w:rsid w:val="00800FFA"/>
    <w:rsid w:val="00801326"/>
    <w:rsid w:val="00801472"/>
    <w:rsid w:val="0080147F"/>
    <w:rsid w:val="00801582"/>
    <w:rsid w:val="00801696"/>
    <w:rsid w:val="00801939"/>
    <w:rsid w:val="00801E7A"/>
    <w:rsid w:val="00801EAC"/>
    <w:rsid w:val="008021AA"/>
    <w:rsid w:val="0080243C"/>
    <w:rsid w:val="008024B9"/>
    <w:rsid w:val="008028DD"/>
    <w:rsid w:val="00802C7F"/>
    <w:rsid w:val="00802F9D"/>
    <w:rsid w:val="00803051"/>
    <w:rsid w:val="00803136"/>
    <w:rsid w:val="0080331B"/>
    <w:rsid w:val="008034D7"/>
    <w:rsid w:val="0080397C"/>
    <w:rsid w:val="00803CF1"/>
    <w:rsid w:val="00804011"/>
    <w:rsid w:val="00804191"/>
    <w:rsid w:val="0080432C"/>
    <w:rsid w:val="00804440"/>
    <w:rsid w:val="00804713"/>
    <w:rsid w:val="00804C4F"/>
    <w:rsid w:val="00804D03"/>
    <w:rsid w:val="008051A9"/>
    <w:rsid w:val="008051D0"/>
    <w:rsid w:val="0080530C"/>
    <w:rsid w:val="00805738"/>
    <w:rsid w:val="00805A29"/>
    <w:rsid w:val="00805BDC"/>
    <w:rsid w:val="00805EB6"/>
    <w:rsid w:val="008062B3"/>
    <w:rsid w:val="00806636"/>
    <w:rsid w:val="008066FF"/>
    <w:rsid w:val="00806766"/>
    <w:rsid w:val="0080680B"/>
    <w:rsid w:val="00806B0B"/>
    <w:rsid w:val="00806C43"/>
    <w:rsid w:val="00806E4B"/>
    <w:rsid w:val="00806FAB"/>
    <w:rsid w:val="00806FD1"/>
    <w:rsid w:val="00807393"/>
    <w:rsid w:val="008073D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0FD"/>
    <w:rsid w:val="0081113E"/>
    <w:rsid w:val="00811690"/>
    <w:rsid w:val="00811752"/>
    <w:rsid w:val="008117D5"/>
    <w:rsid w:val="00811A18"/>
    <w:rsid w:val="00811BF2"/>
    <w:rsid w:val="00811E4B"/>
    <w:rsid w:val="00811F06"/>
    <w:rsid w:val="00812640"/>
    <w:rsid w:val="008126ED"/>
    <w:rsid w:val="00812B6B"/>
    <w:rsid w:val="00813117"/>
    <w:rsid w:val="00813254"/>
    <w:rsid w:val="0081335D"/>
    <w:rsid w:val="008133D0"/>
    <w:rsid w:val="0081341A"/>
    <w:rsid w:val="00813914"/>
    <w:rsid w:val="00813CF3"/>
    <w:rsid w:val="00813D49"/>
    <w:rsid w:val="00813ED0"/>
    <w:rsid w:val="00814178"/>
    <w:rsid w:val="008143CB"/>
    <w:rsid w:val="00814433"/>
    <w:rsid w:val="00814696"/>
    <w:rsid w:val="0081485B"/>
    <w:rsid w:val="008148DF"/>
    <w:rsid w:val="008149BE"/>
    <w:rsid w:val="00814BB9"/>
    <w:rsid w:val="00814D41"/>
    <w:rsid w:val="00814DF0"/>
    <w:rsid w:val="00815167"/>
    <w:rsid w:val="008153AE"/>
    <w:rsid w:val="008156D1"/>
    <w:rsid w:val="0081581E"/>
    <w:rsid w:val="00815837"/>
    <w:rsid w:val="00815AA5"/>
    <w:rsid w:val="008162FA"/>
    <w:rsid w:val="0081631C"/>
    <w:rsid w:val="00816898"/>
    <w:rsid w:val="008168B3"/>
    <w:rsid w:val="00816A6F"/>
    <w:rsid w:val="00816ADB"/>
    <w:rsid w:val="008173CC"/>
    <w:rsid w:val="00817881"/>
    <w:rsid w:val="00820879"/>
    <w:rsid w:val="008208FE"/>
    <w:rsid w:val="00821622"/>
    <w:rsid w:val="008217E8"/>
    <w:rsid w:val="00821B30"/>
    <w:rsid w:val="00821D34"/>
    <w:rsid w:val="00821E56"/>
    <w:rsid w:val="0082203E"/>
    <w:rsid w:val="008223F1"/>
    <w:rsid w:val="0082252D"/>
    <w:rsid w:val="008229F2"/>
    <w:rsid w:val="00822B5C"/>
    <w:rsid w:val="00822BD8"/>
    <w:rsid w:val="00822E04"/>
    <w:rsid w:val="00822EF7"/>
    <w:rsid w:val="008231C9"/>
    <w:rsid w:val="00823223"/>
    <w:rsid w:val="00823DCC"/>
    <w:rsid w:val="00823F16"/>
    <w:rsid w:val="00824700"/>
    <w:rsid w:val="00824D28"/>
    <w:rsid w:val="00825492"/>
    <w:rsid w:val="0082574B"/>
    <w:rsid w:val="00825DE4"/>
    <w:rsid w:val="00825F48"/>
    <w:rsid w:val="00826240"/>
    <w:rsid w:val="00826274"/>
    <w:rsid w:val="008264F1"/>
    <w:rsid w:val="008269BC"/>
    <w:rsid w:val="00826AB2"/>
    <w:rsid w:val="00826B6E"/>
    <w:rsid w:val="00826B86"/>
    <w:rsid w:val="00826D4F"/>
    <w:rsid w:val="00827242"/>
    <w:rsid w:val="008274CD"/>
    <w:rsid w:val="00827941"/>
    <w:rsid w:val="00827AF0"/>
    <w:rsid w:val="00827DF7"/>
    <w:rsid w:val="00830241"/>
    <w:rsid w:val="00830273"/>
    <w:rsid w:val="008306D9"/>
    <w:rsid w:val="0083072B"/>
    <w:rsid w:val="00830816"/>
    <w:rsid w:val="0083097D"/>
    <w:rsid w:val="00830AF9"/>
    <w:rsid w:val="00830B42"/>
    <w:rsid w:val="00830CE7"/>
    <w:rsid w:val="00830D9C"/>
    <w:rsid w:val="00830FB8"/>
    <w:rsid w:val="008312E4"/>
    <w:rsid w:val="008314AA"/>
    <w:rsid w:val="00831696"/>
    <w:rsid w:val="00831790"/>
    <w:rsid w:val="00831C33"/>
    <w:rsid w:val="00831CCB"/>
    <w:rsid w:val="00831CF6"/>
    <w:rsid w:val="008322D5"/>
    <w:rsid w:val="0083260C"/>
    <w:rsid w:val="00832AEC"/>
    <w:rsid w:val="008330EC"/>
    <w:rsid w:val="008330ED"/>
    <w:rsid w:val="00833177"/>
    <w:rsid w:val="0083342F"/>
    <w:rsid w:val="00833705"/>
    <w:rsid w:val="00833980"/>
    <w:rsid w:val="008341B6"/>
    <w:rsid w:val="008341D8"/>
    <w:rsid w:val="0083429A"/>
    <w:rsid w:val="008343C1"/>
    <w:rsid w:val="0083448A"/>
    <w:rsid w:val="00834534"/>
    <w:rsid w:val="008347DD"/>
    <w:rsid w:val="0083481E"/>
    <w:rsid w:val="00834883"/>
    <w:rsid w:val="008349EE"/>
    <w:rsid w:val="00834A62"/>
    <w:rsid w:val="00834E66"/>
    <w:rsid w:val="00834F8A"/>
    <w:rsid w:val="00835754"/>
    <w:rsid w:val="00835766"/>
    <w:rsid w:val="00835B0F"/>
    <w:rsid w:val="00836757"/>
    <w:rsid w:val="00837127"/>
    <w:rsid w:val="00837637"/>
    <w:rsid w:val="008377EF"/>
    <w:rsid w:val="00837BC3"/>
    <w:rsid w:val="00837C19"/>
    <w:rsid w:val="00837E54"/>
    <w:rsid w:val="00840019"/>
    <w:rsid w:val="0084067F"/>
    <w:rsid w:val="0084096F"/>
    <w:rsid w:val="00840ACA"/>
    <w:rsid w:val="00840C52"/>
    <w:rsid w:val="00840D6F"/>
    <w:rsid w:val="008414B5"/>
    <w:rsid w:val="008415A0"/>
    <w:rsid w:val="00841626"/>
    <w:rsid w:val="008416C7"/>
    <w:rsid w:val="00841C09"/>
    <w:rsid w:val="00841E16"/>
    <w:rsid w:val="00841F9C"/>
    <w:rsid w:val="0084213A"/>
    <w:rsid w:val="00842363"/>
    <w:rsid w:val="008423F5"/>
    <w:rsid w:val="00842B06"/>
    <w:rsid w:val="00842C5F"/>
    <w:rsid w:val="00842FAE"/>
    <w:rsid w:val="00842FDC"/>
    <w:rsid w:val="0084311D"/>
    <w:rsid w:val="0084315C"/>
    <w:rsid w:val="0084352A"/>
    <w:rsid w:val="0084357F"/>
    <w:rsid w:val="008436A1"/>
    <w:rsid w:val="008438FF"/>
    <w:rsid w:val="00843AAB"/>
    <w:rsid w:val="0084408F"/>
    <w:rsid w:val="00844197"/>
    <w:rsid w:val="00844251"/>
    <w:rsid w:val="00844578"/>
    <w:rsid w:val="00844923"/>
    <w:rsid w:val="008449B0"/>
    <w:rsid w:val="00844BB1"/>
    <w:rsid w:val="00844F20"/>
    <w:rsid w:val="00845106"/>
    <w:rsid w:val="0084511E"/>
    <w:rsid w:val="0084512C"/>
    <w:rsid w:val="00845395"/>
    <w:rsid w:val="008455E4"/>
    <w:rsid w:val="00845820"/>
    <w:rsid w:val="00845BD8"/>
    <w:rsid w:val="00845EB6"/>
    <w:rsid w:val="008465B9"/>
    <w:rsid w:val="0084676F"/>
    <w:rsid w:val="008469E1"/>
    <w:rsid w:val="00846DF8"/>
    <w:rsid w:val="0084749E"/>
    <w:rsid w:val="008474D9"/>
    <w:rsid w:val="0084769C"/>
    <w:rsid w:val="008476F8"/>
    <w:rsid w:val="008476FB"/>
    <w:rsid w:val="00847913"/>
    <w:rsid w:val="008479B1"/>
    <w:rsid w:val="00847F25"/>
    <w:rsid w:val="00847FF3"/>
    <w:rsid w:val="008502DA"/>
    <w:rsid w:val="008502EF"/>
    <w:rsid w:val="0085069A"/>
    <w:rsid w:val="00850998"/>
    <w:rsid w:val="00850D2B"/>
    <w:rsid w:val="00850F67"/>
    <w:rsid w:val="00851185"/>
    <w:rsid w:val="0085131B"/>
    <w:rsid w:val="00851A6E"/>
    <w:rsid w:val="00851BDC"/>
    <w:rsid w:val="00851D58"/>
    <w:rsid w:val="00851F79"/>
    <w:rsid w:val="00851FFC"/>
    <w:rsid w:val="0085201A"/>
    <w:rsid w:val="008524CA"/>
    <w:rsid w:val="0085254E"/>
    <w:rsid w:val="0085276D"/>
    <w:rsid w:val="00852A06"/>
    <w:rsid w:val="00852D6D"/>
    <w:rsid w:val="008530D7"/>
    <w:rsid w:val="0085349D"/>
    <w:rsid w:val="008534BD"/>
    <w:rsid w:val="008536DA"/>
    <w:rsid w:val="0085392E"/>
    <w:rsid w:val="00853AA3"/>
    <w:rsid w:val="00854055"/>
    <w:rsid w:val="008540B2"/>
    <w:rsid w:val="008545C6"/>
    <w:rsid w:val="00854A52"/>
    <w:rsid w:val="00854B5C"/>
    <w:rsid w:val="00855616"/>
    <w:rsid w:val="008558CC"/>
    <w:rsid w:val="00855AF6"/>
    <w:rsid w:val="00855F5F"/>
    <w:rsid w:val="008563D7"/>
    <w:rsid w:val="00856696"/>
    <w:rsid w:val="008569BD"/>
    <w:rsid w:val="00856CCB"/>
    <w:rsid w:val="00856D9A"/>
    <w:rsid w:val="00856E03"/>
    <w:rsid w:val="00856EE2"/>
    <w:rsid w:val="008573A2"/>
    <w:rsid w:val="0085740C"/>
    <w:rsid w:val="008576A8"/>
    <w:rsid w:val="00857743"/>
    <w:rsid w:val="00857D01"/>
    <w:rsid w:val="0086021D"/>
    <w:rsid w:val="00860A8E"/>
    <w:rsid w:val="0086117F"/>
    <w:rsid w:val="008611CD"/>
    <w:rsid w:val="008614CF"/>
    <w:rsid w:val="00861580"/>
    <w:rsid w:val="0086176F"/>
    <w:rsid w:val="008617C0"/>
    <w:rsid w:val="00861836"/>
    <w:rsid w:val="0086199A"/>
    <w:rsid w:val="00862155"/>
    <w:rsid w:val="008621C6"/>
    <w:rsid w:val="008625F9"/>
    <w:rsid w:val="008627E1"/>
    <w:rsid w:val="008629C5"/>
    <w:rsid w:val="00862F19"/>
    <w:rsid w:val="00863044"/>
    <w:rsid w:val="0086310B"/>
    <w:rsid w:val="008631E3"/>
    <w:rsid w:val="00863496"/>
    <w:rsid w:val="00863825"/>
    <w:rsid w:val="0086384E"/>
    <w:rsid w:val="00863C40"/>
    <w:rsid w:val="00863DFE"/>
    <w:rsid w:val="00863E6C"/>
    <w:rsid w:val="00863EE2"/>
    <w:rsid w:val="00863FD3"/>
    <w:rsid w:val="00864359"/>
    <w:rsid w:val="0086479A"/>
    <w:rsid w:val="008647F3"/>
    <w:rsid w:val="0086487E"/>
    <w:rsid w:val="00864CBC"/>
    <w:rsid w:val="00865190"/>
    <w:rsid w:val="00865282"/>
    <w:rsid w:val="008654C3"/>
    <w:rsid w:val="00865AA0"/>
    <w:rsid w:val="00865B0E"/>
    <w:rsid w:val="00865B46"/>
    <w:rsid w:val="00865B8B"/>
    <w:rsid w:val="00865E71"/>
    <w:rsid w:val="00865FA6"/>
    <w:rsid w:val="00866069"/>
    <w:rsid w:val="0086610C"/>
    <w:rsid w:val="00866350"/>
    <w:rsid w:val="00866653"/>
    <w:rsid w:val="008666D9"/>
    <w:rsid w:val="00866852"/>
    <w:rsid w:val="00866E6F"/>
    <w:rsid w:val="00866FE8"/>
    <w:rsid w:val="00867255"/>
    <w:rsid w:val="008674A5"/>
    <w:rsid w:val="00867853"/>
    <w:rsid w:val="008678CB"/>
    <w:rsid w:val="0086798E"/>
    <w:rsid w:val="00867A40"/>
    <w:rsid w:val="00867D47"/>
    <w:rsid w:val="00867FEB"/>
    <w:rsid w:val="00870095"/>
    <w:rsid w:val="0087026D"/>
    <w:rsid w:val="0087045C"/>
    <w:rsid w:val="008708C4"/>
    <w:rsid w:val="00870930"/>
    <w:rsid w:val="00870B5F"/>
    <w:rsid w:val="00871267"/>
    <w:rsid w:val="008714BE"/>
    <w:rsid w:val="00871867"/>
    <w:rsid w:val="0087196D"/>
    <w:rsid w:val="00871A7A"/>
    <w:rsid w:val="008728F9"/>
    <w:rsid w:val="00872ABC"/>
    <w:rsid w:val="00872D1A"/>
    <w:rsid w:val="00872DE7"/>
    <w:rsid w:val="00872E54"/>
    <w:rsid w:val="00872E80"/>
    <w:rsid w:val="00872EBE"/>
    <w:rsid w:val="00872EFF"/>
    <w:rsid w:val="0087319E"/>
    <w:rsid w:val="008734F5"/>
    <w:rsid w:val="00873CAB"/>
    <w:rsid w:val="00873CB1"/>
    <w:rsid w:val="00874091"/>
    <w:rsid w:val="00874162"/>
    <w:rsid w:val="0087425D"/>
    <w:rsid w:val="008743DE"/>
    <w:rsid w:val="008746DE"/>
    <w:rsid w:val="008749FA"/>
    <w:rsid w:val="00874A61"/>
    <w:rsid w:val="00874ED4"/>
    <w:rsid w:val="00874F11"/>
    <w:rsid w:val="00875141"/>
    <w:rsid w:val="008751E6"/>
    <w:rsid w:val="0087531E"/>
    <w:rsid w:val="00875545"/>
    <w:rsid w:val="00875B8F"/>
    <w:rsid w:val="00875D58"/>
    <w:rsid w:val="00875FCA"/>
    <w:rsid w:val="0087609A"/>
    <w:rsid w:val="0087618A"/>
    <w:rsid w:val="0087643C"/>
    <w:rsid w:val="00876599"/>
    <w:rsid w:val="0087679F"/>
    <w:rsid w:val="00876B6A"/>
    <w:rsid w:val="00876BAC"/>
    <w:rsid w:val="00876C6B"/>
    <w:rsid w:val="00876D36"/>
    <w:rsid w:val="00877329"/>
    <w:rsid w:val="00877620"/>
    <w:rsid w:val="008777A4"/>
    <w:rsid w:val="00877F12"/>
    <w:rsid w:val="00880365"/>
    <w:rsid w:val="00880438"/>
    <w:rsid w:val="00880B6B"/>
    <w:rsid w:val="00880C62"/>
    <w:rsid w:val="00880D4F"/>
    <w:rsid w:val="008812BB"/>
    <w:rsid w:val="00881433"/>
    <w:rsid w:val="00881637"/>
    <w:rsid w:val="00881707"/>
    <w:rsid w:val="00881B34"/>
    <w:rsid w:val="00881E4E"/>
    <w:rsid w:val="00882249"/>
    <w:rsid w:val="008826F4"/>
    <w:rsid w:val="00882A24"/>
    <w:rsid w:val="00882B9B"/>
    <w:rsid w:val="00882D3D"/>
    <w:rsid w:val="008830E1"/>
    <w:rsid w:val="008832B4"/>
    <w:rsid w:val="00883487"/>
    <w:rsid w:val="0088355F"/>
    <w:rsid w:val="00883669"/>
    <w:rsid w:val="00883980"/>
    <w:rsid w:val="00883A06"/>
    <w:rsid w:val="00883A44"/>
    <w:rsid w:val="00883B15"/>
    <w:rsid w:val="00883B5C"/>
    <w:rsid w:val="00883CF0"/>
    <w:rsid w:val="00883EFC"/>
    <w:rsid w:val="008840AA"/>
    <w:rsid w:val="00884547"/>
    <w:rsid w:val="00884A54"/>
    <w:rsid w:val="00884AA0"/>
    <w:rsid w:val="00884B75"/>
    <w:rsid w:val="00885074"/>
    <w:rsid w:val="00885255"/>
    <w:rsid w:val="0088542B"/>
    <w:rsid w:val="008859EB"/>
    <w:rsid w:val="00885AC1"/>
    <w:rsid w:val="00885BB6"/>
    <w:rsid w:val="00885CCF"/>
    <w:rsid w:val="008861F5"/>
    <w:rsid w:val="008867BB"/>
    <w:rsid w:val="00886AC7"/>
    <w:rsid w:val="00886AE4"/>
    <w:rsid w:val="00886C1E"/>
    <w:rsid w:val="00886D06"/>
    <w:rsid w:val="00887200"/>
    <w:rsid w:val="0088728A"/>
    <w:rsid w:val="00887373"/>
    <w:rsid w:val="008873B5"/>
    <w:rsid w:val="008876D9"/>
    <w:rsid w:val="00887A6F"/>
    <w:rsid w:val="00887ED3"/>
    <w:rsid w:val="008900EB"/>
    <w:rsid w:val="008900F7"/>
    <w:rsid w:val="00890230"/>
    <w:rsid w:val="0089023F"/>
    <w:rsid w:val="00890253"/>
    <w:rsid w:val="00890304"/>
    <w:rsid w:val="008909D6"/>
    <w:rsid w:val="00890AB0"/>
    <w:rsid w:val="00890BD7"/>
    <w:rsid w:val="00890D0A"/>
    <w:rsid w:val="0089106B"/>
    <w:rsid w:val="00891487"/>
    <w:rsid w:val="00891495"/>
    <w:rsid w:val="00891B06"/>
    <w:rsid w:val="00891BAE"/>
    <w:rsid w:val="00891F54"/>
    <w:rsid w:val="008923BC"/>
    <w:rsid w:val="008927D9"/>
    <w:rsid w:val="008928CD"/>
    <w:rsid w:val="00892B01"/>
    <w:rsid w:val="00892C3E"/>
    <w:rsid w:val="00892CCE"/>
    <w:rsid w:val="00892F75"/>
    <w:rsid w:val="0089355D"/>
    <w:rsid w:val="00893622"/>
    <w:rsid w:val="0089389B"/>
    <w:rsid w:val="00893C90"/>
    <w:rsid w:val="00893E9F"/>
    <w:rsid w:val="00894548"/>
    <w:rsid w:val="00894948"/>
    <w:rsid w:val="00894F22"/>
    <w:rsid w:val="0089534A"/>
    <w:rsid w:val="00895389"/>
    <w:rsid w:val="00895CD6"/>
    <w:rsid w:val="008963F4"/>
    <w:rsid w:val="00896415"/>
    <w:rsid w:val="00896D9D"/>
    <w:rsid w:val="00896F84"/>
    <w:rsid w:val="00897033"/>
    <w:rsid w:val="008974C9"/>
    <w:rsid w:val="00897580"/>
    <w:rsid w:val="00897754"/>
    <w:rsid w:val="0089786E"/>
    <w:rsid w:val="0089794D"/>
    <w:rsid w:val="00897D1E"/>
    <w:rsid w:val="00897DDC"/>
    <w:rsid w:val="00897E04"/>
    <w:rsid w:val="008A0071"/>
    <w:rsid w:val="008A0250"/>
    <w:rsid w:val="008A0285"/>
    <w:rsid w:val="008A02AD"/>
    <w:rsid w:val="008A088A"/>
    <w:rsid w:val="008A09CC"/>
    <w:rsid w:val="008A0FEC"/>
    <w:rsid w:val="008A1153"/>
    <w:rsid w:val="008A14F1"/>
    <w:rsid w:val="008A1635"/>
    <w:rsid w:val="008A291C"/>
    <w:rsid w:val="008A2C2B"/>
    <w:rsid w:val="008A2EA5"/>
    <w:rsid w:val="008A2F23"/>
    <w:rsid w:val="008A2FBA"/>
    <w:rsid w:val="008A3493"/>
    <w:rsid w:val="008A3501"/>
    <w:rsid w:val="008A35DC"/>
    <w:rsid w:val="008A3614"/>
    <w:rsid w:val="008A3632"/>
    <w:rsid w:val="008A36A4"/>
    <w:rsid w:val="008A3A62"/>
    <w:rsid w:val="008A3BC5"/>
    <w:rsid w:val="008A3C58"/>
    <w:rsid w:val="008A3FCC"/>
    <w:rsid w:val="008A4040"/>
    <w:rsid w:val="008A446C"/>
    <w:rsid w:val="008A494F"/>
    <w:rsid w:val="008A49D2"/>
    <w:rsid w:val="008A4B2C"/>
    <w:rsid w:val="008A4D18"/>
    <w:rsid w:val="008A5102"/>
    <w:rsid w:val="008A51C2"/>
    <w:rsid w:val="008A57DE"/>
    <w:rsid w:val="008A58D1"/>
    <w:rsid w:val="008A58E6"/>
    <w:rsid w:val="008A5B35"/>
    <w:rsid w:val="008A5CFE"/>
    <w:rsid w:val="008A6219"/>
    <w:rsid w:val="008A622F"/>
    <w:rsid w:val="008A6369"/>
    <w:rsid w:val="008A63EE"/>
    <w:rsid w:val="008A6731"/>
    <w:rsid w:val="008A6A4C"/>
    <w:rsid w:val="008A6B71"/>
    <w:rsid w:val="008A6E80"/>
    <w:rsid w:val="008A6F34"/>
    <w:rsid w:val="008A732F"/>
    <w:rsid w:val="008A7739"/>
    <w:rsid w:val="008A797F"/>
    <w:rsid w:val="008A7B13"/>
    <w:rsid w:val="008A7DBB"/>
    <w:rsid w:val="008A7F6F"/>
    <w:rsid w:val="008B0047"/>
    <w:rsid w:val="008B01A6"/>
    <w:rsid w:val="008B047F"/>
    <w:rsid w:val="008B071C"/>
    <w:rsid w:val="008B09EE"/>
    <w:rsid w:val="008B1043"/>
    <w:rsid w:val="008B1130"/>
    <w:rsid w:val="008B1578"/>
    <w:rsid w:val="008B18CE"/>
    <w:rsid w:val="008B1B90"/>
    <w:rsid w:val="008B2017"/>
    <w:rsid w:val="008B20B2"/>
    <w:rsid w:val="008B2509"/>
    <w:rsid w:val="008B269F"/>
    <w:rsid w:val="008B2DBB"/>
    <w:rsid w:val="008B310B"/>
    <w:rsid w:val="008B397D"/>
    <w:rsid w:val="008B3A97"/>
    <w:rsid w:val="008B3B1C"/>
    <w:rsid w:val="008B3BEB"/>
    <w:rsid w:val="008B42F6"/>
    <w:rsid w:val="008B4764"/>
    <w:rsid w:val="008B49A2"/>
    <w:rsid w:val="008B4B42"/>
    <w:rsid w:val="008B4C21"/>
    <w:rsid w:val="008B506D"/>
    <w:rsid w:val="008B5109"/>
    <w:rsid w:val="008B532E"/>
    <w:rsid w:val="008B53AB"/>
    <w:rsid w:val="008B56D8"/>
    <w:rsid w:val="008B5790"/>
    <w:rsid w:val="008B5BC4"/>
    <w:rsid w:val="008B5D2F"/>
    <w:rsid w:val="008B612C"/>
    <w:rsid w:val="008B62F4"/>
    <w:rsid w:val="008B64CE"/>
    <w:rsid w:val="008B64E8"/>
    <w:rsid w:val="008B6550"/>
    <w:rsid w:val="008B6A10"/>
    <w:rsid w:val="008B6B69"/>
    <w:rsid w:val="008B6CF0"/>
    <w:rsid w:val="008B6D11"/>
    <w:rsid w:val="008B6EF4"/>
    <w:rsid w:val="008B70FE"/>
    <w:rsid w:val="008B713B"/>
    <w:rsid w:val="008B7142"/>
    <w:rsid w:val="008B7631"/>
    <w:rsid w:val="008B7656"/>
    <w:rsid w:val="008B77E3"/>
    <w:rsid w:val="008B780E"/>
    <w:rsid w:val="008B7AB2"/>
    <w:rsid w:val="008C0040"/>
    <w:rsid w:val="008C028A"/>
    <w:rsid w:val="008C02F6"/>
    <w:rsid w:val="008C05F3"/>
    <w:rsid w:val="008C0EDC"/>
    <w:rsid w:val="008C0F92"/>
    <w:rsid w:val="008C1080"/>
    <w:rsid w:val="008C131A"/>
    <w:rsid w:val="008C186F"/>
    <w:rsid w:val="008C1A5C"/>
    <w:rsid w:val="008C25CC"/>
    <w:rsid w:val="008C28C2"/>
    <w:rsid w:val="008C28C7"/>
    <w:rsid w:val="008C2CBA"/>
    <w:rsid w:val="008C2D29"/>
    <w:rsid w:val="008C2D99"/>
    <w:rsid w:val="008C3081"/>
    <w:rsid w:val="008C30BC"/>
    <w:rsid w:val="008C3279"/>
    <w:rsid w:val="008C33B6"/>
    <w:rsid w:val="008C34CF"/>
    <w:rsid w:val="008C3562"/>
    <w:rsid w:val="008C3D15"/>
    <w:rsid w:val="008C3FF6"/>
    <w:rsid w:val="008C44FF"/>
    <w:rsid w:val="008C469D"/>
    <w:rsid w:val="008C4839"/>
    <w:rsid w:val="008C4969"/>
    <w:rsid w:val="008C4A09"/>
    <w:rsid w:val="008C4E41"/>
    <w:rsid w:val="008C57B6"/>
    <w:rsid w:val="008C5868"/>
    <w:rsid w:val="008C58F1"/>
    <w:rsid w:val="008C5A61"/>
    <w:rsid w:val="008C5BFC"/>
    <w:rsid w:val="008C5CE1"/>
    <w:rsid w:val="008C6058"/>
    <w:rsid w:val="008C612B"/>
    <w:rsid w:val="008C6B69"/>
    <w:rsid w:val="008C70AD"/>
    <w:rsid w:val="008C7405"/>
    <w:rsid w:val="008C7562"/>
    <w:rsid w:val="008C7687"/>
    <w:rsid w:val="008C76D0"/>
    <w:rsid w:val="008C77DE"/>
    <w:rsid w:val="008C78DF"/>
    <w:rsid w:val="008C7D55"/>
    <w:rsid w:val="008C7F10"/>
    <w:rsid w:val="008C7F4D"/>
    <w:rsid w:val="008D0005"/>
    <w:rsid w:val="008D0370"/>
    <w:rsid w:val="008D0688"/>
    <w:rsid w:val="008D1135"/>
    <w:rsid w:val="008D13A9"/>
    <w:rsid w:val="008D1464"/>
    <w:rsid w:val="008D14B3"/>
    <w:rsid w:val="008D1964"/>
    <w:rsid w:val="008D1CA0"/>
    <w:rsid w:val="008D1E90"/>
    <w:rsid w:val="008D1EF7"/>
    <w:rsid w:val="008D276E"/>
    <w:rsid w:val="008D2E32"/>
    <w:rsid w:val="008D2E74"/>
    <w:rsid w:val="008D3174"/>
    <w:rsid w:val="008D35CD"/>
    <w:rsid w:val="008D36D4"/>
    <w:rsid w:val="008D3D3A"/>
    <w:rsid w:val="008D3D76"/>
    <w:rsid w:val="008D44F7"/>
    <w:rsid w:val="008D4A96"/>
    <w:rsid w:val="008D4C63"/>
    <w:rsid w:val="008D4C73"/>
    <w:rsid w:val="008D4C85"/>
    <w:rsid w:val="008D4E04"/>
    <w:rsid w:val="008D50BB"/>
    <w:rsid w:val="008D53A7"/>
    <w:rsid w:val="008D5541"/>
    <w:rsid w:val="008D581E"/>
    <w:rsid w:val="008D5C81"/>
    <w:rsid w:val="008D5EBF"/>
    <w:rsid w:val="008D607A"/>
    <w:rsid w:val="008D6762"/>
    <w:rsid w:val="008D67B4"/>
    <w:rsid w:val="008D6AF0"/>
    <w:rsid w:val="008D7518"/>
    <w:rsid w:val="008D7641"/>
    <w:rsid w:val="008D774E"/>
    <w:rsid w:val="008E01AC"/>
    <w:rsid w:val="008E0421"/>
    <w:rsid w:val="008E074A"/>
    <w:rsid w:val="008E0857"/>
    <w:rsid w:val="008E093D"/>
    <w:rsid w:val="008E10FD"/>
    <w:rsid w:val="008E11B9"/>
    <w:rsid w:val="008E1538"/>
    <w:rsid w:val="008E2459"/>
    <w:rsid w:val="008E2498"/>
    <w:rsid w:val="008E2600"/>
    <w:rsid w:val="008E2639"/>
    <w:rsid w:val="008E274C"/>
    <w:rsid w:val="008E2CD8"/>
    <w:rsid w:val="008E300A"/>
    <w:rsid w:val="008E3217"/>
    <w:rsid w:val="008E3233"/>
    <w:rsid w:val="008E336D"/>
    <w:rsid w:val="008E3773"/>
    <w:rsid w:val="008E38BF"/>
    <w:rsid w:val="008E3A10"/>
    <w:rsid w:val="008E3F0E"/>
    <w:rsid w:val="008E42F8"/>
    <w:rsid w:val="008E45B9"/>
    <w:rsid w:val="008E45E9"/>
    <w:rsid w:val="008E48FA"/>
    <w:rsid w:val="008E4EEC"/>
    <w:rsid w:val="008E50B1"/>
    <w:rsid w:val="008E54D5"/>
    <w:rsid w:val="008E5771"/>
    <w:rsid w:val="008E58BD"/>
    <w:rsid w:val="008E5B93"/>
    <w:rsid w:val="008E63F8"/>
    <w:rsid w:val="008E6954"/>
    <w:rsid w:val="008E6A1E"/>
    <w:rsid w:val="008E6B2B"/>
    <w:rsid w:val="008E6BAB"/>
    <w:rsid w:val="008E6CB7"/>
    <w:rsid w:val="008E6FD3"/>
    <w:rsid w:val="008E7159"/>
    <w:rsid w:val="008E7287"/>
    <w:rsid w:val="008E793F"/>
    <w:rsid w:val="008E7DFA"/>
    <w:rsid w:val="008E7E38"/>
    <w:rsid w:val="008F0296"/>
    <w:rsid w:val="008F081C"/>
    <w:rsid w:val="008F110C"/>
    <w:rsid w:val="008F11C6"/>
    <w:rsid w:val="008F137A"/>
    <w:rsid w:val="008F1A87"/>
    <w:rsid w:val="008F22FA"/>
    <w:rsid w:val="008F2545"/>
    <w:rsid w:val="008F25C7"/>
    <w:rsid w:val="008F2817"/>
    <w:rsid w:val="008F2A83"/>
    <w:rsid w:val="008F3218"/>
    <w:rsid w:val="008F3613"/>
    <w:rsid w:val="008F38FB"/>
    <w:rsid w:val="008F397D"/>
    <w:rsid w:val="008F3BCB"/>
    <w:rsid w:val="008F3C50"/>
    <w:rsid w:val="008F437C"/>
    <w:rsid w:val="008F4541"/>
    <w:rsid w:val="008F4652"/>
    <w:rsid w:val="008F477F"/>
    <w:rsid w:val="008F4B60"/>
    <w:rsid w:val="008F4C44"/>
    <w:rsid w:val="008F4C54"/>
    <w:rsid w:val="008F4E3F"/>
    <w:rsid w:val="008F504D"/>
    <w:rsid w:val="008F5605"/>
    <w:rsid w:val="008F563E"/>
    <w:rsid w:val="008F5875"/>
    <w:rsid w:val="008F591D"/>
    <w:rsid w:val="008F5938"/>
    <w:rsid w:val="008F5B2A"/>
    <w:rsid w:val="008F5B48"/>
    <w:rsid w:val="008F5BFA"/>
    <w:rsid w:val="008F5ED5"/>
    <w:rsid w:val="008F6908"/>
    <w:rsid w:val="008F694A"/>
    <w:rsid w:val="008F6B17"/>
    <w:rsid w:val="008F7104"/>
    <w:rsid w:val="008F73E1"/>
    <w:rsid w:val="008F77CF"/>
    <w:rsid w:val="008F7900"/>
    <w:rsid w:val="008F7992"/>
    <w:rsid w:val="0090031A"/>
    <w:rsid w:val="00900375"/>
    <w:rsid w:val="0090065D"/>
    <w:rsid w:val="00900C6F"/>
    <w:rsid w:val="0090111F"/>
    <w:rsid w:val="0090122E"/>
    <w:rsid w:val="0090159B"/>
    <w:rsid w:val="009016E1"/>
    <w:rsid w:val="00901AA7"/>
    <w:rsid w:val="00902230"/>
    <w:rsid w:val="00902244"/>
    <w:rsid w:val="0090243E"/>
    <w:rsid w:val="009025E9"/>
    <w:rsid w:val="009026C2"/>
    <w:rsid w:val="009029CB"/>
    <w:rsid w:val="0090302D"/>
    <w:rsid w:val="00903079"/>
    <w:rsid w:val="009031AC"/>
    <w:rsid w:val="00903896"/>
    <w:rsid w:val="00903A52"/>
    <w:rsid w:val="00903E54"/>
    <w:rsid w:val="009040E6"/>
    <w:rsid w:val="00904164"/>
    <w:rsid w:val="009042D3"/>
    <w:rsid w:val="009044C2"/>
    <w:rsid w:val="0090482B"/>
    <w:rsid w:val="009048AA"/>
    <w:rsid w:val="00904A93"/>
    <w:rsid w:val="00904D2F"/>
    <w:rsid w:val="00905060"/>
    <w:rsid w:val="0090517C"/>
    <w:rsid w:val="00905500"/>
    <w:rsid w:val="009055BA"/>
    <w:rsid w:val="0090561D"/>
    <w:rsid w:val="00905797"/>
    <w:rsid w:val="009057D6"/>
    <w:rsid w:val="009057E6"/>
    <w:rsid w:val="00905A2C"/>
    <w:rsid w:val="00905A2D"/>
    <w:rsid w:val="00905AC7"/>
    <w:rsid w:val="009060E6"/>
    <w:rsid w:val="0090617B"/>
    <w:rsid w:val="009062D6"/>
    <w:rsid w:val="00906C20"/>
    <w:rsid w:val="00906E3C"/>
    <w:rsid w:val="009071FC"/>
    <w:rsid w:val="009072EC"/>
    <w:rsid w:val="00907520"/>
    <w:rsid w:val="00907918"/>
    <w:rsid w:val="00907C87"/>
    <w:rsid w:val="00907D5B"/>
    <w:rsid w:val="00907EAE"/>
    <w:rsid w:val="00907ECC"/>
    <w:rsid w:val="00907F3E"/>
    <w:rsid w:val="00910333"/>
    <w:rsid w:val="00910489"/>
    <w:rsid w:val="00910611"/>
    <w:rsid w:val="009106CE"/>
    <w:rsid w:val="00910D61"/>
    <w:rsid w:val="00910EF9"/>
    <w:rsid w:val="00911302"/>
    <w:rsid w:val="00911465"/>
    <w:rsid w:val="00911711"/>
    <w:rsid w:val="0091176B"/>
    <w:rsid w:val="00911774"/>
    <w:rsid w:val="009118F9"/>
    <w:rsid w:val="00911A82"/>
    <w:rsid w:val="00911BF0"/>
    <w:rsid w:val="00912281"/>
    <w:rsid w:val="0091250D"/>
    <w:rsid w:val="0091292C"/>
    <w:rsid w:val="00912B37"/>
    <w:rsid w:val="00912D26"/>
    <w:rsid w:val="00912F4C"/>
    <w:rsid w:val="00913614"/>
    <w:rsid w:val="009136B7"/>
    <w:rsid w:val="00913714"/>
    <w:rsid w:val="009137FC"/>
    <w:rsid w:val="00913977"/>
    <w:rsid w:val="00913C63"/>
    <w:rsid w:val="00913ED8"/>
    <w:rsid w:val="00913FA0"/>
    <w:rsid w:val="00914077"/>
    <w:rsid w:val="00914203"/>
    <w:rsid w:val="00914488"/>
    <w:rsid w:val="00914598"/>
    <w:rsid w:val="00914BF1"/>
    <w:rsid w:val="009150C1"/>
    <w:rsid w:val="00915251"/>
    <w:rsid w:val="009154A0"/>
    <w:rsid w:val="00915930"/>
    <w:rsid w:val="00915FD8"/>
    <w:rsid w:val="009163F2"/>
    <w:rsid w:val="00916564"/>
    <w:rsid w:val="00916A6B"/>
    <w:rsid w:val="00916A92"/>
    <w:rsid w:val="00916E43"/>
    <w:rsid w:val="009173E0"/>
    <w:rsid w:val="0091757D"/>
    <w:rsid w:val="0091760A"/>
    <w:rsid w:val="0091787D"/>
    <w:rsid w:val="00917F6F"/>
    <w:rsid w:val="0092003A"/>
    <w:rsid w:val="009204A0"/>
    <w:rsid w:val="009204CF"/>
    <w:rsid w:val="00920531"/>
    <w:rsid w:val="00920BE1"/>
    <w:rsid w:val="00920CE8"/>
    <w:rsid w:val="00920D05"/>
    <w:rsid w:val="009211F2"/>
    <w:rsid w:val="0092150F"/>
    <w:rsid w:val="009218EC"/>
    <w:rsid w:val="00921BE7"/>
    <w:rsid w:val="00921D03"/>
    <w:rsid w:val="00921F56"/>
    <w:rsid w:val="0092213E"/>
    <w:rsid w:val="00922180"/>
    <w:rsid w:val="0092230C"/>
    <w:rsid w:val="0092275A"/>
    <w:rsid w:val="009228DD"/>
    <w:rsid w:val="0092298A"/>
    <w:rsid w:val="00922F09"/>
    <w:rsid w:val="0092308F"/>
    <w:rsid w:val="009231C2"/>
    <w:rsid w:val="00923245"/>
    <w:rsid w:val="00923922"/>
    <w:rsid w:val="00923990"/>
    <w:rsid w:val="0092428F"/>
    <w:rsid w:val="009242BD"/>
    <w:rsid w:val="00924318"/>
    <w:rsid w:val="00924551"/>
    <w:rsid w:val="009248F6"/>
    <w:rsid w:val="00924933"/>
    <w:rsid w:val="00924A8A"/>
    <w:rsid w:val="00924A98"/>
    <w:rsid w:val="00924C70"/>
    <w:rsid w:val="00924D2E"/>
    <w:rsid w:val="00924F8C"/>
    <w:rsid w:val="00924FBE"/>
    <w:rsid w:val="009250C9"/>
    <w:rsid w:val="0092533D"/>
    <w:rsid w:val="0092560D"/>
    <w:rsid w:val="00925731"/>
    <w:rsid w:val="00925757"/>
    <w:rsid w:val="00925867"/>
    <w:rsid w:val="00925DD5"/>
    <w:rsid w:val="00925F5A"/>
    <w:rsid w:val="009261C3"/>
    <w:rsid w:val="0092649C"/>
    <w:rsid w:val="009268A8"/>
    <w:rsid w:val="00926E74"/>
    <w:rsid w:val="0092702C"/>
    <w:rsid w:val="0092752C"/>
    <w:rsid w:val="00927578"/>
    <w:rsid w:val="009276FA"/>
    <w:rsid w:val="009279C4"/>
    <w:rsid w:val="00927C73"/>
    <w:rsid w:val="00927DDF"/>
    <w:rsid w:val="00927E27"/>
    <w:rsid w:val="00927F34"/>
    <w:rsid w:val="00930216"/>
    <w:rsid w:val="0093053E"/>
    <w:rsid w:val="009305CC"/>
    <w:rsid w:val="0093079D"/>
    <w:rsid w:val="00930894"/>
    <w:rsid w:val="009308F4"/>
    <w:rsid w:val="00930959"/>
    <w:rsid w:val="00930A51"/>
    <w:rsid w:val="00930A52"/>
    <w:rsid w:val="00930A70"/>
    <w:rsid w:val="00930C05"/>
    <w:rsid w:val="00930D5D"/>
    <w:rsid w:val="00930F3B"/>
    <w:rsid w:val="009311CB"/>
    <w:rsid w:val="009314BC"/>
    <w:rsid w:val="00931A98"/>
    <w:rsid w:val="009321E6"/>
    <w:rsid w:val="0093234D"/>
    <w:rsid w:val="00932CE6"/>
    <w:rsid w:val="00932EDA"/>
    <w:rsid w:val="0093336C"/>
    <w:rsid w:val="009333BB"/>
    <w:rsid w:val="009334D3"/>
    <w:rsid w:val="009335CA"/>
    <w:rsid w:val="00933951"/>
    <w:rsid w:val="0093408C"/>
    <w:rsid w:val="00934112"/>
    <w:rsid w:val="00934469"/>
    <w:rsid w:val="00934643"/>
    <w:rsid w:val="00934780"/>
    <w:rsid w:val="009348A1"/>
    <w:rsid w:val="00934B99"/>
    <w:rsid w:val="00934E97"/>
    <w:rsid w:val="00934ED1"/>
    <w:rsid w:val="00935493"/>
    <w:rsid w:val="009354E5"/>
    <w:rsid w:val="009355FA"/>
    <w:rsid w:val="009356A2"/>
    <w:rsid w:val="00935796"/>
    <w:rsid w:val="00935AF2"/>
    <w:rsid w:val="00935D20"/>
    <w:rsid w:val="00936291"/>
    <w:rsid w:val="00936603"/>
    <w:rsid w:val="00936703"/>
    <w:rsid w:val="009369DE"/>
    <w:rsid w:val="00936ED8"/>
    <w:rsid w:val="009370E1"/>
    <w:rsid w:val="009370FC"/>
    <w:rsid w:val="00937330"/>
    <w:rsid w:val="009376BC"/>
    <w:rsid w:val="00937961"/>
    <w:rsid w:val="00937997"/>
    <w:rsid w:val="00937B32"/>
    <w:rsid w:val="00937C62"/>
    <w:rsid w:val="009402CF"/>
    <w:rsid w:val="009402DD"/>
    <w:rsid w:val="00940600"/>
    <w:rsid w:val="00940B2C"/>
    <w:rsid w:val="00940BD8"/>
    <w:rsid w:val="00940DB8"/>
    <w:rsid w:val="00940E83"/>
    <w:rsid w:val="00941155"/>
    <w:rsid w:val="00941518"/>
    <w:rsid w:val="009415D0"/>
    <w:rsid w:val="009417EB"/>
    <w:rsid w:val="00941815"/>
    <w:rsid w:val="00941BD9"/>
    <w:rsid w:val="00941C32"/>
    <w:rsid w:val="009423D8"/>
    <w:rsid w:val="009425F9"/>
    <w:rsid w:val="00942DFF"/>
    <w:rsid w:val="00942FC0"/>
    <w:rsid w:val="009435B6"/>
    <w:rsid w:val="009435FE"/>
    <w:rsid w:val="009436D1"/>
    <w:rsid w:val="0094373F"/>
    <w:rsid w:val="0094375B"/>
    <w:rsid w:val="00943A8B"/>
    <w:rsid w:val="00943ADB"/>
    <w:rsid w:val="0094436B"/>
    <w:rsid w:val="0094481F"/>
    <w:rsid w:val="00944BCB"/>
    <w:rsid w:val="00944F41"/>
    <w:rsid w:val="009450C9"/>
    <w:rsid w:val="0094537F"/>
    <w:rsid w:val="0094539E"/>
    <w:rsid w:val="009453B7"/>
    <w:rsid w:val="009454F2"/>
    <w:rsid w:val="00945823"/>
    <w:rsid w:val="00945833"/>
    <w:rsid w:val="00945D36"/>
    <w:rsid w:val="00945FC0"/>
    <w:rsid w:val="009462B8"/>
    <w:rsid w:val="009463E2"/>
    <w:rsid w:val="009464C8"/>
    <w:rsid w:val="009465CB"/>
    <w:rsid w:val="009468C6"/>
    <w:rsid w:val="00946B9E"/>
    <w:rsid w:val="00946C8E"/>
    <w:rsid w:val="00946E65"/>
    <w:rsid w:val="00947374"/>
    <w:rsid w:val="00947469"/>
    <w:rsid w:val="00947D4F"/>
    <w:rsid w:val="00947F1C"/>
    <w:rsid w:val="00950041"/>
    <w:rsid w:val="009509FD"/>
    <w:rsid w:val="00950A76"/>
    <w:rsid w:val="00950B0E"/>
    <w:rsid w:val="00950C0B"/>
    <w:rsid w:val="00950CE7"/>
    <w:rsid w:val="009518AB"/>
    <w:rsid w:val="00951931"/>
    <w:rsid w:val="009519F1"/>
    <w:rsid w:val="00951AE4"/>
    <w:rsid w:val="00951E22"/>
    <w:rsid w:val="009520DF"/>
    <w:rsid w:val="00952885"/>
    <w:rsid w:val="00952CA4"/>
    <w:rsid w:val="00953349"/>
    <w:rsid w:val="00953492"/>
    <w:rsid w:val="00953AF3"/>
    <w:rsid w:val="00954A06"/>
    <w:rsid w:val="00954B9B"/>
    <w:rsid w:val="00954EC2"/>
    <w:rsid w:val="00955481"/>
    <w:rsid w:val="0095556F"/>
    <w:rsid w:val="00955679"/>
    <w:rsid w:val="00955852"/>
    <w:rsid w:val="00955916"/>
    <w:rsid w:val="0095623C"/>
    <w:rsid w:val="009567F9"/>
    <w:rsid w:val="00956846"/>
    <w:rsid w:val="009568B9"/>
    <w:rsid w:val="00956C78"/>
    <w:rsid w:val="00956CDF"/>
    <w:rsid w:val="00956D70"/>
    <w:rsid w:val="009572D6"/>
    <w:rsid w:val="00957527"/>
    <w:rsid w:val="009575E6"/>
    <w:rsid w:val="00957839"/>
    <w:rsid w:val="00957AFD"/>
    <w:rsid w:val="00957CAF"/>
    <w:rsid w:val="0096013E"/>
    <w:rsid w:val="00960286"/>
    <w:rsid w:val="00960533"/>
    <w:rsid w:val="00960746"/>
    <w:rsid w:val="0096086A"/>
    <w:rsid w:val="00960888"/>
    <w:rsid w:val="00960E77"/>
    <w:rsid w:val="00961311"/>
    <w:rsid w:val="00961639"/>
    <w:rsid w:val="00961651"/>
    <w:rsid w:val="00961B6C"/>
    <w:rsid w:val="00961D3F"/>
    <w:rsid w:val="0096213D"/>
    <w:rsid w:val="00962A3E"/>
    <w:rsid w:val="00962A99"/>
    <w:rsid w:val="00962AF4"/>
    <w:rsid w:val="00962B75"/>
    <w:rsid w:val="00962CE2"/>
    <w:rsid w:val="009630C5"/>
    <w:rsid w:val="00963142"/>
    <w:rsid w:val="0096321E"/>
    <w:rsid w:val="00963273"/>
    <w:rsid w:val="00963296"/>
    <w:rsid w:val="009633AC"/>
    <w:rsid w:val="0096341A"/>
    <w:rsid w:val="00963453"/>
    <w:rsid w:val="009634EB"/>
    <w:rsid w:val="00963728"/>
    <w:rsid w:val="00963DB6"/>
    <w:rsid w:val="00963DE4"/>
    <w:rsid w:val="00964044"/>
    <w:rsid w:val="0096404B"/>
    <w:rsid w:val="009640E4"/>
    <w:rsid w:val="00964126"/>
    <w:rsid w:val="00964425"/>
    <w:rsid w:val="0096446E"/>
    <w:rsid w:val="00964763"/>
    <w:rsid w:val="00964D2B"/>
    <w:rsid w:val="00964D83"/>
    <w:rsid w:val="0096513E"/>
    <w:rsid w:val="00965286"/>
    <w:rsid w:val="009656D8"/>
    <w:rsid w:val="0096591F"/>
    <w:rsid w:val="009659B5"/>
    <w:rsid w:val="009659E8"/>
    <w:rsid w:val="00965C5D"/>
    <w:rsid w:val="00965E56"/>
    <w:rsid w:val="00965F20"/>
    <w:rsid w:val="0096617D"/>
    <w:rsid w:val="00966232"/>
    <w:rsid w:val="009664C7"/>
    <w:rsid w:val="009665E0"/>
    <w:rsid w:val="009667B6"/>
    <w:rsid w:val="0096680F"/>
    <w:rsid w:val="009676E3"/>
    <w:rsid w:val="00967853"/>
    <w:rsid w:val="00967978"/>
    <w:rsid w:val="00967A6F"/>
    <w:rsid w:val="00967BA3"/>
    <w:rsid w:val="0097016F"/>
    <w:rsid w:val="0097047F"/>
    <w:rsid w:val="0097071C"/>
    <w:rsid w:val="00970970"/>
    <w:rsid w:val="00970A7F"/>
    <w:rsid w:val="00970BD6"/>
    <w:rsid w:val="00970BE4"/>
    <w:rsid w:val="00970ECC"/>
    <w:rsid w:val="00970F83"/>
    <w:rsid w:val="00971042"/>
    <w:rsid w:val="0097124F"/>
    <w:rsid w:val="0097188F"/>
    <w:rsid w:val="00971A07"/>
    <w:rsid w:val="00971DB8"/>
    <w:rsid w:val="00972322"/>
    <w:rsid w:val="009723FC"/>
    <w:rsid w:val="009725D7"/>
    <w:rsid w:val="0097262E"/>
    <w:rsid w:val="00972944"/>
    <w:rsid w:val="00972D3E"/>
    <w:rsid w:val="009732AB"/>
    <w:rsid w:val="009735B2"/>
    <w:rsid w:val="00973FDA"/>
    <w:rsid w:val="00974113"/>
    <w:rsid w:val="009742CC"/>
    <w:rsid w:val="00974BF5"/>
    <w:rsid w:val="0097576A"/>
    <w:rsid w:val="00975A62"/>
    <w:rsid w:val="0097666D"/>
    <w:rsid w:val="00976DAC"/>
    <w:rsid w:val="00976F5C"/>
    <w:rsid w:val="0097763C"/>
    <w:rsid w:val="0097793E"/>
    <w:rsid w:val="00977AFD"/>
    <w:rsid w:val="00977D2A"/>
    <w:rsid w:val="00977D86"/>
    <w:rsid w:val="00977DB3"/>
    <w:rsid w:val="00980FD5"/>
    <w:rsid w:val="00981213"/>
    <w:rsid w:val="009814BA"/>
    <w:rsid w:val="0098183B"/>
    <w:rsid w:val="00981A7C"/>
    <w:rsid w:val="00981B3B"/>
    <w:rsid w:val="00981D62"/>
    <w:rsid w:val="00981DF3"/>
    <w:rsid w:val="00982786"/>
    <w:rsid w:val="00982921"/>
    <w:rsid w:val="00982AAE"/>
    <w:rsid w:val="00982BE2"/>
    <w:rsid w:val="00982C3A"/>
    <w:rsid w:val="00982CFE"/>
    <w:rsid w:val="00982D84"/>
    <w:rsid w:val="00983202"/>
    <w:rsid w:val="009832C1"/>
    <w:rsid w:val="0098356C"/>
    <w:rsid w:val="009838F1"/>
    <w:rsid w:val="00983A4F"/>
    <w:rsid w:val="00983BD4"/>
    <w:rsid w:val="00983D13"/>
    <w:rsid w:val="0098445B"/>
    <w:rsid w:val="009844D5"/>
    <w:rsid w:val="009845A3"/>
    <w:rsid w:val="00984804"/>
    <w:rsid w:val="00984C26"/>
    <w:rsid w:val="00984CC3"/>
    <w:rsid w:val="0098510C"/>
    <w:rsid w:val="0098525B"/>
    <w:rsid w:val="009856B9"/>
    <w:rsid w:val="00985717"/>
    <w:rsid w:val="00985770"/>
    <w:rsid w:val="009857D5"/>
    <w:rsid w:val="009858A0"/>
    <w:rsid w:val="0098593C"/>
    <w:rsid w:val="00985A95"/>
    <w:rsid w:val="00985D75"/>
    <w:rsid w:val="00985E11"/>
    <w:rsid w:val="00986615"/>
    <w:rsid w:val="00986AB1"/>
    <w:rsid w:val="00986BDD"/>
    <w:rsid w:val="00986D96"/>
    <w:rsid w:val="0098731D"/>
    <w:rsid w:val="009873B4"/>
    <w:rsid w:val="00987490"/>
    <w:rsid w:val="009875C1"/>
    <w:rsid w:val="009900C7"/>
    <w:rsid w:val="009900D9"/>
    <w:rsid w:val="00990328"/>
    <w:rsid w:val="009903AF"/>
    <w:rsid w:val="0099046B"/>
    <w:rsid w:val="0099071A"/>
    <w:rsid w:val="0099083A"/>
    <w:rsid w:val="00991116"/>
    <w:rsid w:val="00991778"/>
    <w:rsid w:val="00991948"/>
    <w:rsid w:val="009923CA"/>
    <w:rsid w:val="00992524"/>
    <w:rsid w:val="00992A1C"/>
    <w:rsid w:val="00992A75"/>
    <w:rsid w:val="00992AEB"/>
    <w:rsid w:val="00992AFA"/>
    <w:rsid w:val="00992B64"/>
    <w:rsid w:val="00992C1F"/>
    <w:rsid w:val="00992DDA"/>
    <w:rsid w:val="00992ECB"/>
    <w:rsid w:val="0099305B"/>
    <w:rsid w:val="00993214"/>
    <w:rsid w:val="0099325D"/>
    <w:rsid w:val="00993337"/>
    <w:rsid w:val="009937F7"/>
    <w:rsid w:val="00993870"/>
    <w:rsid w:val="009939D8"/>
    <w:rsid w:val="00993E62"/>
    <w:rsid w:val="00994642"/>
    <w:rsid w:val="0099467D"/>
    <w:rsid w:val="00994811"/>
    <w:rsid w:val="00994A3E"/>
    <w:rsid w:val="009953C2"/>
    <w:rsid w:val="00995586"/>
    <w:rsid w:val="0099599D"/>
    <w:rsid w:val="00995D42"/>
    <w:rsid w:val="0099611D"/>
    <w:rsid w:val="009966DC"/>
    <w:rsid w:val="009968BB"/>
    <w:rsid w:val="00996B66"/>
    <w:rsid w:val="00996BDA"/>
    <w:rsid w:val="00996FFE"/>
    <w:rsid w:val="00997379"/>
    <w:rsid w:val="00997536"/>
    <w:rsid w:val="009975B5"/>
    <w:rsid w:val="00997916"/>
    <w:rsid w:val="00997957"/>
    <w:rsid w:val="00997B3C"/>
    <w:rsid w:val="009A0249"/>
    <w:rsid w:val="009A03CA"/>
    <w:rsid w:val="009A0411"/>
    <w:rsid w:val="009A0427"/>
    <w:rsid w:val="009A0550"/>
    <w:rsid w:val="009A067B"/>
    <w:rsid w:val="009A0733"/>
    <w:rsid w:val="009A099D"/>
    <w:rsid w:val="009A0E6F"/>
    <w:rsid w:val="009A1483"/>
    <w:rsid w:val="009A167C"/>
    <w:rsid w:val="009A17DE"/>
    <w:rsid w:val="009A1BD5"/>
    <w:rsid w:val="009A2050"/>
    <w:rsid w:val="009A21D3"/>
    <w:rsid w:val="009A23F1"/>
    <w:rsid w:val="009A24C4"/>
    <w:rsid w:val="009A2A59"/>
    <w:rsid w:val="009A2B4B"/>
    <w:rsid w:val="009A2D35"/>
    <w:rsid w:val="009A30FD"/>
    <w:rsid w:val="009A336C"/>
    <w:rsid w:val="009A3461"/>
    <w:rsid w:val="009A3616"/>
    <w:rsid w:val="009A38D8"/>
    <w:rsid w:val="009A39E3"/>
    <w:rsid w:val="009A3DCE"/>
    <w:rsid w:val="009A3E94"/>
    <w:rsid w:val="009A3FD7"/>
    <w:rsid w:val="009A403B"/>
    <w:rsid w:val="009A4072"/>
    <w:rsid w:val="009A4750"/>
    <w:rsid w:val="009A4789"/>
    <w:rsid w:val="009A4884"/>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BF9"/>
    <w:rsid w:val="009A6CD0"/>
    <w:rsid w:val="009A6E18"/>
    <w:rsid w:val="009A76EB"/>
    <w:rsid w:val="009A783B"/>
    <w:rsid w:val="009A78ED"/>
    <w:rsid w:val="009A7A15"/>
    <w:rsid w:val="009A7B00"/>
    <w:rsid w:val="009A7DE5"/>
    <w:rsid w:val="009B03A3"/>
    <w:rsid w:val="009B03AF"/>
    <w:rsid w:val="009B03B7"/>
    <w:rsid w:val="009B0418"/>
    <w:rsid w:val="009B0646"/>
    <w:rsid w:val="009B0731"/>
    <w:rsid w:val="009B0996"/>
    <w:rsid w:val="009B0B4D"/>
    <w:rsid w:val="009B0C1C"/>
    <w:rsid w:val="009B0D23"/>
    <w:rsid w:val="009B0F76"/>
    <w:rsid w:val="009B10E4"/>
    <w:rsid w:val="009B133C"/>
    <w:rsid w:val="009B14E0"/>
    <w:rsid w:val="009B1619"/>
    <w:rsid w:val="009B163B"/>
    <w:rsid w:val="009B1A12"/>
    <w:rsid w:val="009B1B5A"/>
    <w:rsid w:val="009B1E85"/>
    <w:rsid w:val="009B1F0E"/>
    <w:rsid w:val="009B1F99"/>
    <w:rsid w:val="009B260A"/>
    <w:rsid w:val="009B2875"/>
    <w:rsid w:val="009B28B3"/>
    <w:rsid w:val="009B2AF9"/>
    <w:rsid w:val="009B2D4D"/>
    <w:rsid w:val="009B2E90"/>
    <w:rsid w:val="009B35D2"/>
    <w:rsid w:val="009B3697"/>
    <w:rsid w:val="009B3734"/>
    <w:rsid w:val="009B3CA9"/>
    <w:rsid w:val="009B4016"/>
    <w:rsid w:val="009B420C"/>
    <w:rsid w:val="009B4861"/>
    <w:rsid w:val="009B4B5E"/>
    <w:rsid w:val="009B4CB4"/>
    <w:rsid w:val="009B4F8A"/>
    <w:rsid w:val="009B51C7"/>
    <w:rsid w:val="009B5328"/>
    <w:rsid w:val="009B5413"/>
    <w:rsid w:val="009B560D"/>
    <w:rsid w:val="009B5A77"/>
    <w:rsid w:val="009B6057"/>
    <w:rsid w:val="009B6136"/>
    <w:rsid w:val="009B65F7"/>
    <w:rsid w:val="009B68B3"/>
    <w:rsid w:val="009B6BCA"/>
    <w:rsid w:val="009B6CD8"/>
    <w:rsid w:val="009B6DB3"/>
    <w:rsid w:val="009B6DCF"/>
    <w:rsid w:val="009B6DED"/>
    <w:rsid w:val="009B73EC"/>
    <w:rsid w:val="009B782F"/>
    <w:rsid w:val="009B79C0"/>
    <w:rsid w:val="009B7D75"/>
    <w:rsid w:val="009B7F88"/>
    <w:rsid w:val="009B7FCD"/>
    <w:rsid w:val="009C000B"/>
    <w:rsid w:val="009C0097"/>
    <w:rsid w:val="009C0114"/>
    <w:rsid w:val="009C0137"/>
    <w:rsid w:val="009C0879"/>
    <w:rsid w:val="009C0BCB"/>
    <w:rsid w:val="009C0C35"/>
    <w:rsid w:val="009C11C0"/>
    <w:rsid w:val="009C1262"/>
    <w:rsid w:val="009C18E0"/>
    <w:rsid w:val="009C1B7D"/>
    <w:rsid w:val="009C1C3A"/>
    <w:rsid w:val="009C1D6A"/>
    <w:rsid w:val="009C1EC8"/>
    <w:rsid w:val="009C1F45"/>
    <w:rsid w:val="009C2060"/>
    <w:rsid w:val="009C2AD5"/>
    <w:rsid w:val="009C2DDE"/>
    <w:rsid w:val="009C2E08"/>
    <w:rsid w:val="009C32C7"/>
    <w:rsid w:val="009C3656"/>
    <w:rsid w:val="009C36CF"/>
    <w:rsid w:val="009C36E9"/>
    <w:rsid w:val="009C37AF"/>
    <w:rsid w:val="009C3909"/>
    <w:rsid w:val="009C392E"/>
    <w:rsid w:val="009C3B5D"/>
    <w:rsid w:val="009C3BF1"/>
    <w:rsid w:val="009C458C"/>
    <w:rsid w:val="009C458E"/>
    <w:rsid w:val="009C4704"/>
    <w:rsid w:val="009C478F"/>
    <w:rsid w:val="009C4985"/>
    <w:rsid w:val="009C4A36"/>
    <w:rsid w:val="009C4D99"/>
    <w:rsid w:val="009C519E"/>
    <w:rsid w:val="009C52CB"/>
    <w:rsid w:val="009C5587"/>
    <w:rsid w:val="009C5685"/>
    <w:rsid w:val="009C57CA"/>
    <w:rsid w:val="009C58B4"/>
    <w:rsid w:val="009C5957"/>
    <w:rsid w:val="009C5A97"/>
    <w:rsid w:val="009C5C84"/>
    <w:rsid w:val="009C5F02"/>
    <w:rsid w:val="009C6665"/>
    <w:rsid w:val="009C6A3A"/>
    <w:rsid w:val="009C6A67"/>
    <w:rsid w:val="009C6BE7"/>
    <w:rsid w:val="009C71D3"/>
    <w:rsid w:val="009C724D"/>
    <w:rsid w:val="009C7250"/>
    <w:rsid w:val="009C73CF"/>
    <w:rsid w:val="009C7691"/>
    <w:rsid w:val="009C76FD"/>
    <w:rsid w:val="009C7725"/>
    <w:rsid w:val="009C7A05"/>
    <w:rsid w:val="009C7CE7"/>
    <w:rsid w:val="009D00EC"/>
    <w:rsid w:val="009D01BF"/>
    <w:rsid w:val="009D0575"/>
    <w:rsid w:val="009D06DC"/>
    <w:rsid w:val="009D080F"/>
    <w:rsid w:val="009D0A75"/>
    <w:rsid w:val="009D0A79"/>
    <w:rsid w:val="009D0FD1"/>
    <w:rsid w:val="009D10E6"/>
    <w:rsid w:val="009D111E"/>
    <w:rsid w:val="009D1270"/>
    <w:rsid w:val="009D19AC"/>
    <w:rsid w:val="009D1A5A"/>
    <w:rsid w:val="009D1A5D"/>
    <w:rsid w:val="009D1ABB"/>
    <w:rsid w:val="009D1B45"/>
    <w:rsid w:val="009D214A"/>
    <w:rsid w:val="009D2195"/>
    <w:rsid w:val="009D2277"/>
    <w:rsid w:val="009D2420"/>
    <w:rsid w:val="009D2535"/>
    <w:rsid w:val="009D2576"/>
    <w:rsid w:val="009D26DF"/>
    <w:rsid w:val="009D301C"/>
    <w:rsid w:val="009D31BB"/>
    <w:rsid w:val="009D33B2"/>
    <w:rsid w:val="009D3493"/>
    <w:rsid w:val="009D3526"/>
    <w:rsid w:val="009D3654"/>
    <w:rsid w:val="009D3EF2"/>
    <w:rsid w:val="009D4816"/>
    <w:rsid w:val="009D48DA"/>
    <w:rsid w:val="009D4E77"/>
    <w:rsid w:val="009D51CD"/>
    <w:rsid w:val="009D5453"/>
    <w:rsid w:val="009D57A6"/>
    <w:rsid w:val="009D5870"/>
    <w:rsid w:val="009D5B40"/>
    <w:rsid w:val="009D5ED6"/>
    <w:rsid w:val="009D60EF"/>
    <w:rsid w:val="009D612A"/>
    <w:rsid w:val="009D668B"/>
    <w:rsid w:val="009D66E2"/>
    <w:rsid w:val="009D6BEC"/>
    <w:rsid w:val="009D70A9"/>
    <w:rsid w:val="009D710A"/>
    <w:rsid w:val="009D75B8"/>
    <w:rsid w:val="009E00FD"/>
    <w:rsid w:val="009E07C2"/>
    <w:rsid w:val="009E0892"/>
    <w:rsid w:val="009E0ABC"/>
    <w:rsid w:val="009E0EED"/>
    <w:rsid w:val="009E0FD8"/>
    <w:rsid w:val="009E175A"/>
    <w:rsid w:val="009E222A"/>
    <w:rsid w:val="009E2269"/>
    <w:rsid w:val="009E275C"/>
    <w:rsid w:val="009E27A7"/>
    <w:rsid w:val="009E2814"/>
    <w:rsid w:val="009E2EE8"/>
    <w:rsid w:val="009E2EEB"/>
    <w:rsid w:val="009E3361"/>
    <w:rsid w:val="009E35B8"/>
    <w:rsid w:val="009E3771"/>
    <w:rsid w:val="009E3807"/>
    <w:rsid w:val="009E4035"/>
    <w:rsid w:val="009E403B"/>
    <w:rsid w:val="009E447D"/>
    <w:rsid w:val="009E4B3D"/>
    <w:rsid w:val="009E4C5D"/>
    <w:rsid w:val="009E4CB1"/>
    <w:rsid w:val="009E5064"/>
    <w:rsid w:val="009E523F"/>
    <w:rsid w:val="009E5728"/>
    <w:rsid w:val="009E589C"/>
    <w:rsid w:val="009E5B6D"/>
    <w:rsid w:val="009E63D2"/>
    <w:rsid w:val="009E66EC"/>
    <w:rsid w:val="009E6951"/>
    <w:rsid w:val="009E6B66"/>
    <w:rsid w:val="009E6B8C"/>
    <w:rsid w:val="009E6BD8"/>
    <w:rsid w:val="009E6D32"/>
    <w:rsid w:val="009E6D81"/>
    <w:rsid w:val="009E70C8"/>
    <w:rsid w:val="009E75C1"/>
    <w:rsid w:val="009E775E"/>
    <w:rsid w:val="009E7881"/>
    <w:rsid w:val="009E7AAE"/>
    <w:rsid w:val="009F0423"/>
    <w:rsid w:val="009F04E0"/>
    <w:rsid w:val="009F0961"/>
    <w:rsid w:val="009F1293"/>
    <w:rsid w:val="009F13EE"/>
    <w:rsid w:val="009F1527"/>
    <w:rsid w:val="009F15B7"/>
    <w:rsid w:val="009F1841"/>
    <w:rsid w:val="009F18D9"/>
    <w:rsid w:val="009F1A8A"/>
    <w:rsid w:val="009F209F"/>
    <w:rsid w:val="009F2287"/>
    <w:rsid w:val="009F22C1"/>
    <w:rsid w:val="009F26B9"/>
    <w:rsid w:val="009F27EC"/>
    <w:rsid w:val="009F2975"/>
    <w:rsid w:val="009F2E09"/>
    <w:rsid w:val="009F308A"/>
    <w:rsid w:val="009F30E2"/>
    <w:rsid w:val="009F320E"/>
    <w:rsid w:val="009F32FC"/>
    <w:rsid w:val="009F34C3"/>
    <w:rsid w:val="009F36C9"/>
    <w:rsid w:val="009F3991"/>
    <w:rsid w:val="009F3FA1"/>
    <w:rsid w:val="009F3FBC"/>
    <w:rsid w:val="009F4074"/>
    <w:rsid w:val="009F42D3"/>
    <w:rsid w:val="009F474D"/>
    <w:rsid w:val="009F4BED"/>
    <w:rsid w:val="009F505E"/>
    <w:rsid w:val="009F5694"/>
    <w:rsid w:val="009F569D"/>
    <w:rsid w:val="009F5944"/>
    <w:rsid w:val="009F5A2A"/>
    <w:rsid w:val="009F6619"/>
    <w:rsid w:val="009F66A0"/>
    <w:rsid w:val="009F690C"/>
    <w:rsid w:val="009F6E3A"/>
    <w:rsid w:val="009F6F5C"/>
    <w:rsid w:val="009F6FED"/>
    <w:rsid w:val="009F7279"/>
    <w:rsid w:val="009F7323"/>
    <w:rsid w:val="009F757C"/>
    <w:rsid w:val="009F76CE"/>
    <w:rsid w:val="009F77B1"/>
    <w:rsid w:val="009F786A"/>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303"/>
    <w:rsid w:val="00A0257E"/>
    <w:rsid w:val="00A02636"/>
    <w:rsid w:val="00A026DC"/>
    <w:rsid w:val="00A02BE8"/>
    <w:rsid w:val="00A02BF7"/>
    <w:rsid w:val="00A03516"/>
    <w:rsid w:val="00A03602"/>
    <w:rsid w:val="00A03653"/>
    <w:rsid w:val="00A03A0C"/>
    <w:rsid w:val="00A046A5"/>
    <w:rsid w:val="00A0472C"/>
    <w:rsid w:val="00A047B2"/>
    <w:rsid w:val="00A049C1"/>
    <w:rsid w:val="00A04CF5"/>
    <w:rsid w:val="00A052E7"/>
    <w:rsid w:val="00A0539C"/>
    <w:rsid w:val="00A053B1"/>
    <w:rsid w:val="00A05821"/>
    <w:rsid w:val="00A05BAA"/>
    <w:rsid w:val="00A05DFB"/>
    <w:rsid w:val="00A06460"/>
    <w:rsid w:val="00A06CE7"/>
    <w:rsid w:val="00A06DCB"/>
    <w:rsid w:val="00A06DFE"/>
    <w:rsid w:val="00A06E4C"/>
    <w:rsid w:val="00A06E73"/>
    <w:rsid w:val="00A06F93"/>
    <w:rsid w:val="00A070DA"/>
    <w:rsid w:val="00A07131"/>
    <w:rsid w:val="00A07380"/>
    <w:rsid w:val="00A074BA"/>
    <w:rsid w:val="00A0778F"/>
    <w:rsid w:val="00A1001A"/>
    <w:rsid w:val="00A10082"/>
    <w:rsid w:val="00A1013B"/>
    <w:rsid w:val="00A101FF"/>
    <w:rsid w:val="00A10568"/>
    <w:rsid w:val="00A106B0"/>
    <w:rsid w:val="00A108B8"/>
    <w:rsid w:val="00A10931"/>
    <w:rsid w:val="00A10C64"/>
    <w:rsid w:val="00A10F7A"/>
    <w:rsid w:val="00A111A6"/>
    <w:rsid w:val="00A1131E"/>
    <w:rsid w:val="00A11A68"/>
    <w:rsid w:val="00A11A7E"/>
    <w:rsid w:val="00A11DF6"/>
    <w:rsid w:val="00A11E96"/>
    <w:rsid w:val="00A1241E"/>
    <w:rsid w:val="00A12476"/>
    <w:rsid w:val="00A12539"/>
    <w:rsid w:val="00A12C4B"/>
    <w:rsid w:val="00A13081"/>
    <w:rsid w:val="00A1320E"/>
    <w:rsid w:val="00A137F2"/>
    <w:rsid w:val="00A13BD3"/>
    <w:rsid w:val="00A13C76"/>
    <w:rsid w:val="00A13C8D"/>
    <w:rsid w:val="00A13E05"/>
    <w:rsid w:val="00A1410D"/>
    <w:rsid w:val="00A14160"/>
    <w:rsid w:val="00A143A4"/>
    <w:rsid w:val="00A144FC"/>
    <w:rsid w:val="00A14545"/>
    <w:rsid w:val="00A14792"/>
    <w:rsid w:val="00A14842"/>
    <w:rsid w:val="00A1562D"/>
    <w:rsid w:val="00A158A0"/>
    <w:rsid w:val="00A15910"/>
    <w:rsid w:val="00A15961"/>
    <w:rsid w:val="00A1641B"/>
    <w:rsid w:val="00A16626"/>
    <w:rsid w:val="00A168C8"/>
    <w:rsid w:val="00A16AA9"/>
    <w:rsid w:val="00A16BB9"/>
    <w:rsid w:val="00A16DAC"/>
    <w:rsid w:val="00A17453"/>
    <w:rsid w:val="00A174A1"/>
    <w:rsid w:val="00A17855"/>
    <w:rsid w:val="00A17A17"/>
    <w:rsid w:val="00A17BC5"/>
    <w:rsid w:val="00A17CA2"/>
    <w:rsid w:val="00A17D8B"/>
    <w:rsid w:val="00A17D93"/>
    <w:rsid w:val="00A20177"/>
    <w:rsid w:val="00A210B6"/>
    <w:rsid w:val="00A210B7"/>
    <w:rsid w:val="00A2138E"/>
    <w:rsid w:val="00A213ED"/>
    <w:rsid w:val="00A21599"/>
    <w:rsid w:val="00A218C0"/>
    <w:rsid w:val="00A21D92"/>
    <w:rsid w:val="00A21EF6"/>
    <w:rsid w:val="00A2248E"/>
    <w:rsid w:val="00A226BC"/>
    <w:rsid w:val="00A231B6"/>
    <w:rsid w:val="00A23221"/>
    <w:rsid w:val="00A2359B"/>
    <w:rsid w:val="00A23610"/>
    <w:rsid w:val="00A2389A"/>
    <w:rsid w:val="00A23BAD"/>
    <w:rsid w:val="00A23CC6"/>
    <w:rsid w:val="00A23D48"/>
    <w:rsid w:val="00A2400F"/>
    <w:rsid w:val="00A240EB"/>
    <w:rsid w:val="00A24104"/>
    <w:rsid w:val="00A2435B"/>
    <w:rsid w:val="00A24419"/>
    <w:rsid w:val="00A24528"/>
    <w:rsid w:val="00A24FE2"/>
    <w:rsid w:val="00A252CA"/>
    <w:rsid w:val="00A25ACE"/>
    <w:rsid w:val="00A26006"/>
    <w:rsid w:val="00A26454"/>
    <w:rsid w:val="00A2677B"/>
    <w:rsid w:val="00A26789"/>
    <w:rsid w:val="00A272EF"/>
    <w:rsid w:val="00A2757A"/>
    <w:rsid w:val="00A27858"/>
    <w:rsid w:val="00A27B6D"/>
    <w:rsid w:val="00A27B91"/>
    <w:rsid w:val="00A27E10"/>
    <w:rsid w:val="00A27FEA"/>
    <w:rsid w:val="00A30080"/>
    <w:rsid w:val="00A301A4"/>
    <w:rsid w:val="00A308DC"/>
    <w:rsid w:val="00A309C8"/>
    <w:rsid w:val="00A30F73"/>
    <w:rsid w:val="00A31120"/>
    <w:rsid w:val="00A31376"/>
    <w:rsid w:val="00A313C2"/>
    <w:rsid w:val="00A318A6"/>
    <w:rsid w:val="00A31A46"/>
    <w:rsid w:val="00A31A9B"/>
    <w:rsid w:val="00A31D87"/>
    <w:rsid w:val="00A31F4B"/>
    <w:rsid w:val="00A32066"/>
    <w:rsid w:val="00A32111"/>
    <w:rsid w:val="00A32370"/>
    <w:rsid w:val="00A323F7"/>
    <w:rsid w:val="00A328CF"/>
    <w:rsid w:val="00A32A4E"/>
    <w:rsid w:val="00A32C8C"/>
    <w:rsid w:val="00A32EFD"/>
    <w:rsid w:val="00A3311F"/>
    <w:rsid w:val="00A33543"/>
    <w:rsid w:val="00A3358A"/>
    <w:rsid w:val="00A336E3"/>
    <w:rsid w:val="00A339EA"/>
    <w:rsid w:val="00A33A95"/>
    <w:rsid w:val="00A33AD0"/>
    <w:rsid w:val="00A33CAD"/>
    <w:rsid w:val="00A33CF4"/>
    <w:rsid w:val="00A33D88"/>
    <w:rsid w:val="00A34010"/>
    <w:rsid w:val="00A347B4"/>
    <w:rsid w:val="00A348FF"/>
    <w:rsid w:val="00A34B74"/>
    <w:rsid w:val="00A34BBD"/>
    <w:rsid w:val="00A34BF4"/>
    <w:rsid w:val="00A34DE7"/>
    <w:rsid w:val="00A34EFF"/>
    <w:rsid w:val="00A352DC"/>
    <w:rsid w:val="00A35520"/>
    <w:rsid w:val="00A35737"/>
    <w:rsid w:val="00A357A4"/>
    <w:rsid w:val="00A35AB3"/>
    <w:rsid w:val="00A35BD1"/>
    <w:rsid w:val="00A3603F"/>
    <w:rsid w:val="00A36180"/>
    <w:rsid w:val="00A36189"/>
    <w:rsid w:val="00A36651"/>
    <w:rsid w:val="00A36822"/>
    <w:rsid w:val="00A369F7"/>
    <w:rsid w:val="00A36B3A"/>
    <w:rsid w:val="00A36EE2"/>
    <w:rsid w:val="00A36EF2"/>
    <w:rsid w:val="00A370BD"/>
    <w:rsid w:val="00A400EE"/>
    <w:rsid w:val="00A4058D"/>
    <w:rsid w:val="00A406D8"/>
    <w:rsid w:val="00A40C5B"/>
    <w:rsid w:val="00A40D48"/>
    <w:rsid w:val="00A40F96"/>
    <w:rsid w:val="00A41136"/>
    <w:rsid w:val="00A4132B"/>
    <w:rsid w:val="00A4155F"/>
    <w:rsid w:val="00A4161C"/>
    <w:rsid w:val="00A41B86"/>
    <w:rsid w:val="00A41C74"/>
    <w:rsid w:val="00A41EFC"/>
    <w:rsid w:val="00A4232B"/>
    <w:rsid w:val="00A423E7"/>
    <w:rsid w:val="00A427CA"/>
    <w:rsid w:val="00A42B92"/>
    <w:rsid w:val="00A42D38"/>
    <w:rsid w:val="00A43028"/>
    <w:rsid w:val="00A43212"/>
    <w:rsid w:val="00A432EA"/>
    <w:rsid w:val="00A43558"/>
    <w:rsid w:val="00A43B30"/>
    <w:rsid w:val="00A43F35"/>
    <w:rsid w:val="00A44363"/>
    <w:rsid w:val="00A44856"/>
    <w:rsid w:val="00A448EE"/>
    <w:rsid w:val="00A44993"/>
    <w:rsid w:val="00A44E07"/>
    <w:rsid w:val="00A44FEA"/>
    <w:rsid w:val="00A45166"/>
    <w:rsid w:val="00A4532D"/>
    <w:rsid w:val="00A4537B"/>
    <w:rsid w:val="00A45633"/>
    <w:rsid w:val="00A457E7"/>
    <w:rsid w:val="00A45C53"/>
    <w:rsid w:val="00A45CD1"/>
    <w:rsid w:val="00A45D21"/>
    <w:rsid w:val="00A466FB"/>
    <w:rsid w:val="00A46765"/>
    <w:rsid w:val="00A4711E"/>
    <w:rsid w:val="00A47313"/>
    <w:rsid w:val="00A473D3"/>
    <w:rsid w:val="00A474F8"/>
    <w:rsid w:val="00A47672"/>
    <w:rsid w:val="00A4777A"/>
    <w:rsid w:val="00A47C4F"/>
    <w:rsid w:val="00A47C9D"/>
    <w:rsid w:val="00A50296"/>
    <w:rsid w:val="00A5096B"/>
    <w:rsid w:val="00A50975"/>
    <w:rsid w:val="00A50E1B"/>
    <w:rsid w:val="00A518EA"/>
    <w:rsid w:val="00A51D2C"/>
    <w:rsid w:val="00A52111"/>
    <w:rsid w:val="00A521C5"/>
    <w:rsid w:val="00A523FD"/>
    <w:rsid w:val="00A524D1"/>
    <w:rsid w:val="00A526ED"/>
    <w:rsid w:val="00A52B17"/>
    <w:rsid w:val="00A52D54"/>
    <w:rsid w:val="00A52D79"/>
    <w:rsid w:val="00A5314B"/>
    <w:rsid w:val="00A53209"/>
    <w:rsid w:val="00A53373"/>
    <w:rsid w:val="00A533FC"/>
    <w:rsid w:val="00A53712"/>
    <w:rsid w:val="00A53792"/>
    <w:rsid w:val="00A53A90"/>
    <w:rsid w:val="00A53BBF"/>
    <w:rsid w:val="00A540E1"/>
    <w:rsid w:val="00A549C9"/>
    <w:rsid w:val="00A54AA0"/>
    <w:rsid w:val="00A54E7B"/>
    <w:rsid w:val="00A550AC"/>
    <w:rsid w:val="00A554E4"/>
    <w:rsid w:val="00A55EBA"/>
    <w:rsid w:val="00A56121"/>
    <w:rsid w:val="00A56222"/>
    <w:rsid w:val="00A562B4"/>
    <w:rsid w:val="00A5636C"/>
    <w:rsid w:val="00A5638B"/>
    <w:rsid w:val="00A5650E"/>
    <w:rsid w:val="00A5656D"/>
    <w:rsid w:val="00A56A30"/>
    <w:rsid w:val="00A5703C"/>
    <w:rsid w:val="00A578F0"/>
    <w:rsid w:val="00A57A7F"/>
    <w:rsid w:val="00A57B42"/>
    <w:rsid w:val="00A57D4C"/>
    <w:rsid w:val="00A57E34"/>
    <w:rsid w:val="00A57FF7"/>
    <w:rsid w:val="00A60037"/>
    <w:rsid w:val="00A600CC"/>
    <w:rsid w:val="00A601BB"/>
    <w:rsid w:val="00A60413"/>
    <w:rsid w:val="00A6056B"/>
    <w:rsid w:val="00A6072B"/>
    <w:rsid w:val="00A60957"/>
    <w:rsid w:val="00A60ABE"/>
    <w:rsid w:val="00A60AF0"/>
    <w:rsid w:val="00A60B6E"/>
    <w:rsid w:val="00A60DEE"/>
    <w:rsid w:val="00A6105C"/>
    <w:rsid w:val="00A610D9"/>
    <w:rsid w:val="00A6116A"/>
    <w:rsid w:val="00A6133D"/>
    <w:rsid w:val="00A61357"/>
    <w:rsid w:val="00A61CA8"/>
    <w:rsid w:val="00A621AC"/>
    <w:rsid w:val="00A621BC"/>
    <w:rsid w:val="00A62493"/>
    <w:rsid w:val="00A625DF"/>
    <w:rsid w:val="00A62792"/>
    <w:rsid w:val="00A629CB"/>
    <w:rsid w:val="00A62A3E"/>
    <w:rsid w:val="00A62C6C"/>
    <w:rsid w:val="00A631D8"/>
    <w:rsid w:val="00A6356C"/>
    <w:rsid w:val="00A63E70"/>
    <w:rsid w:val="00A64302"/>
    <w:rsid w:val="00A644F3"/>
    <w:rsid w:val="00A64B26"/>
    <w:rsid w:val="00A64CDD"/>
    <w:rsid w:val="00A65259"/>
    <w:rsid w:val="00A65275"/>
    <w:rsid w:val="00A65801"/>
    <w:rsid w:val="00A658CE"/>
    <w:rsid w:val="00A65BAF"/>
    <w:rsid w:val="00A65DE8"/>
    <w:rsid w:val="00A65EA1"/>
    <w:rsid w:val="00A6608B"/>
    <w:rsid w:val="00A664B7"/>
    <w:rsid w:val="00A66BB4"/>
    <w:rsid w:val="00A66BCA"/>
    <w:rsid w:val="00A66C4E"/>
    <w:rsid w:val="00A671C5"/>
    <w:rsid w:val="00A67247"/>
    <w:rsid w:val="00A676D2"/>
    <w:rsid w:val="00A677C0"/>
    <w:rsid w:val="00A678D5"/>
    <w:rsid w:val="00A67C9B"/>
    <w:rsid w:val="00A67CED"/>
    <w:rsid w:val="00A67F2F"/>
    <w:rsid w:val="00A70683"/>
    <w:rsid w:val="00A7096D"/>
    <w:rsid w:val="00A70B40"/>
    <w:rsid w:val="00A71007"/>
    <w:rsid w:val="00A710C3"/>
    <w:rsid w:val="00A71286"/>
    <w:rsid w:val="00A7163C"/>
    <w:rsid w:val="00A718C9"/>
    <w:rsid w:val="00A71A9B"/>
    <w:rsid w:val="00A72081"/>
    <w:rsid w:val="00A725BC"/>
    <w:rsid w:val="00A728ED"/>
    <w:rsid w:val="00A7294A"/>
    <w:rsid w:val="00A72E1D"/>
    <w:rsid w:val="00A72FBC"/>
    <w:rsid w:val="00A7315C"/>
    <w:rsid w:val="00A735BD"/>
    <w:rsid w:val="00A7391A"/>
    <w:rsid w:val="00A739B3"/>
    <w:rsid w:val="00A73C16"/>
    <w:rsid w:val="00A73ECA"/>
    <w:rsid w:val="00A74050"/>
    <w:rsid w:val="00A7459E"/>
    <w:rsid w:val="00A74787"/>
    <w:rsid w:val="00A74D6D"/>
    <w:rsid w:val="00A74F03"/>
    <w:rsid w:val="00A7528F"/>
    <w:rsid w:val="00A75431"/>
    <w:rsid w:val="00A75C6D"/>
    <w:rsid w:val="00A7601A"/>
    <w:rsid w:val="00A761AE"/>
    <w:rsid w:val="00A761C3"/>
    <w:rsid w:val="00A763CB"/>
    <w:rsid w:val="00A76DA0"/>
    <w:rsid w:val="00A76E51"/>
    <w:rsid w:val="00A77020"/>
    <w:rsid w:val="00A771B7"/>
    <w:rsid w:val="00A77222"/>
    <w:rsid w:val="00A77A49"/>
    <w:rsid w:val="00A77E21"/>
    <w:rsid w:val="00A77F88"/>
    <w:rsid w:val="00A77F97"/>
    <w:rsid w:val="00A77FDE"/>
    <w:rsid w:val="00A77FE7"/>
    <w:rsid w:val="00A801EA"/>
    <w:rsid w:val="00A802AE"/>
    <w:rsid w:val="00A8052D"/>
    <w:rsid w:val="00A805AD"/>
    <w:rsid w:val="00A80624"/>
    <w:rsid w:val="00A80DB4"/>
    <w:rsid w:val="00A80DDC"/>
    <w:rsid w:val="00A80F2B"/>
    <w:rsid w:val="00A81005"/>
    <w:rsid w:val="00A8107C"/>
    <w:rsid w:val="00A812A0"/>
    <w:rsid w:val="00A812F5"/>
    <w:rsid w:val="00A816D1"/>
    <w:rsid w:val="00A816EF"/>
    <w:rsid w:val="00A818CA"/>
    <w:rsid w:val="00A81A07"/>
    <w:rsid w:val="00A81A84"/>
    <w:rsid w:val="00A81B89"/>
    <w:rsid w:val="00A81DA6"/>
    <w:rsid w:val="00A82295"/>
    <w:rsid w:val="00A829D9"/>
    <w:rsid w:val="00A82A10"/>
    <w:rsid w:val="00A82BDB"/>
    <w:rsid w:val="00A82EFA"/>
    <w:rsid w:val="00A83374"/>
    <w:rsid w:val="00A83406"/>
    <w:rsid w:val="00A835E8"/>
    <w:rsid w:val="00A8361A"/>
    <w:rsid w:val="00A83806"/>
    <w:rsid w:val="00A83831"/>
    <w:rsid w:val="00A83CD1"/>
    <w:rsid w:val="00A840AD"/>
    <w:rsid w:val="00A84317"/>
    <w:rsid w:val="00A8459F"/>
    <w:rsid w:val="00A84A30"/>
    <w:rsid w:val="00A8523B"/>
    <w:rsid w:val="00A856C0"/>
    <w:rsid w:val="00A85B34"/>
    <w:rsid w:val="00A85CE6"/>
    <w:rsid w:val="00A862E4"/>
    <w:rsid w:val="00A8666B"/>
    <w:rsid w:val="00A868FA"/>
    <w:rsid w:val="00A86A25"/>
    <w:rsid w:val="00A86F58"/>
    <w:rsid w:val="00A870F5"/>
    <w:rsid w:val="00A877AD"/>
    <w:rsid w:val="00A877CB"/>
    <w:rsid w:val="00A879C1"/>
    <w:rsid w:val="00A879F2"/>
    <w:rsid w:val="00A87B07"/>
    <w:rsid w:val="00A87B27"/>
    <w:rsid w:val="00A87C4C"/>
    <w:rsid w:val="00A90212"/>
    <w:rsid w:val="00A9062C"/>
    <w:rsid w:val="00A90953"/>
    <w:rsid w:val="00A90DCE"/>
    <w:rsid w:val="00A912C8"/>
    <w:rsid w:val="00A913C7"/>
    <w:rsid w:val="00A9170A"/>
    <w:rsid w:val="00A91941"/>
    <w:rsid w:val="00A919E8"/>
    <w:rsid w:val="00A91A55"/>
    <w:rsid w:val="00A92131"/>
    <w:rsid w:val="00A9217C"/>
    <w:rsid w:val="00A9252D"/>
    <w:rsid w:val="00A92AB8"/>
    <w:rsid w:val="00A92B13"/>
    <w:rsid w:val="00A92FE9"/>
    <w:rsid w:val="00A933FB"/>
    <w:rsid w:val="00A93446"/>
    <w:rsid w:val="00A936A6"/>
    <w:rsid w:val="00A93AB8"/>
    <w:rsid w:val="00A93BA6"/>
    <w:rsid w:val="00A93DB2"/>
    <w:rsid w:val="00A942EF"/>
    <w:rsid w:val="00A94418"/>
    <w:rsid w:val="00A94796"/>
    <w:rsid w:val="00A94820"/>
    <w:rsid w:val="00A95113"/>
    <w:rsid w:val="00A956C0"/>
    <w:rsid w:val="00A95B4C"/>
    <w:rsid w:val="00A95C89"/>
    <w:rsid w:val="00A960DD"/>
    <w:rsid w:val="00A964C8"/>
    <w:rsid w:val="00A96694"/>
    <w:rsid w:val="00A9676C"/>
    <w:rsid w:val="00A96860"/>
    <w:rsid w:val="00A96B12"/>
    <w:rsid w:val="00A96B72"/>
    <w:rsid w:val="00A971B2"/>
    <w:rsid w:val="00A971BF"/>
    <w:rsid w:val="00A97759"/>
    <w:rsid w:val="00A979CD"/>
    <w:rsid w:val="00A97A34"/>
    <w:rsid w:val="00A97A39"/>
    <w:rsid w:val="00A97BE0"/>
    <w:rsid w:val="00A97D18"/>
    <w:rsid w:val="00A97F0B"/>
    <w:rsid w:val="00AA0098"/>
    <w:rsid w:val="00AA0190"/>
    <w:rsid w:val="00AA02D0"/>
    <w:rsid w:val="00AA0493"/>
    <w:rsid w:val="00AA04D5"/>
    <w:rsid w:val="00AA0907"/>
    <w:rsid w:val="00AA0A29"/>
    <w:rsid w:val="00AA0E4F"/>
    <w:rsid w:val="00AA139E"/>
    <w:rsid w:val="00AA15E0"/>
    <w:rsid w:val="00AA19D0"/>
    <w:rsid w:val="00AA20D6"/>
    <w:rsid w:val="00AA20EA"/>
    <w:rsid w:val="00AA238E"/>
    <w:rsid w:val="00AA242F"/>
    <w:rsid w:val="00AA2536"/>
    <w:rsid w:val="00AA28AB"/>
    <w:rsid w:val="00AA2912"/>
    <w:rsid w:val="00AA2ACE"/>
    <w:rsid w:val="00AA2E97"/>
    <w:rsid w:val="00AA347A"/>
    <w:rsid w:val="00AA3AB6"/>
    <w:rsid w:val="00AA3B77"/>
    <w:rsid w:val="00AA3EFA"/>
    <w:rsid w:val="00AA42FB"/>
    <w:rsid w:val="00AA4658"/>
    <w:rsid w:val="00AA4960"/>
    <w:rsid w:val="00AA49A0"/>
    <w:rsid w:val="00AA4D19"/>
    <w:rsid w:val="00AA4D47"/>
    <w:rsid w:val="00AA4DE4"/>
    <w:rsid w:val="00AA4FC9"/>
    <w:rsid w:val="00AA504C"/>
    <w:rsid w:val="00AA51EE"/>
    <w:rsid w:val="00AA54B6"/>
    <w:rsid w:val="00AA5884"/>
    <w:rsid w:val="00AA59F8"/>
    <w:rsid w:val="00AA5C06"/>
    <w:rsid w:val="00AA5E2E"/>
    <w:rsid w:val="00AA676B"/>
    <w:rsid w:val="00AA6941"/>
    <w:rsid w:val="00AA7075"/>
    <w:rsid w:val="00AA72EA"/>
    <w:rsid w:val="00AA74E6"/>
    <w:rsid w:val="00AA752A"/>
    <w:rsid w:val="00AA760F"/>
    <w:rsid w:val="00AA77D4"/>
    <w:rsid w:val="00AA7B06"/>
    <w:rsid w:val="00AA7B67"/>
    <w:rsid w:val="00AA7EFA"/>
    <w:rsid w:val="00AA7F28"/>
    <w:rsid w:val="00AB0875"/>
    <w:rsid w:val="00AB09F3"/>
    <w:rsid w:val="00AB0FCC"/>
    <w:rsid w:val="00AB10A6"/>
    <w:rsid w:val="00AB124E"/>
    <w:rsid w:val="00AB12E4"/>
    <w:rsid w:val="00AB17C8"/>
    <w:rsid w:val="00AB185C"/>
    <w:rsid w:val="00AB1943"/>
    <w:rsid w:val="00AB2045"/>
    <w:rsid w:val="00AB21A2"/>
    <w:rsid w:val="00AB21FA"/>
    <w:rsid w:val="00AB2229"/>
    <w:rsid w:val="00AB2441"/>
    <w:rsid w:val="00AB264E"/>
    <w:rsid w:val="00AB2869"/>
    <w:rsid w:val="00AB2C01"/>
    <w:rsid w:val="00AB2F5E"/>
    <w:rsid w:val="00AB30D5"/>
    <w:rsid w:val="00AB3282"/>
    <w:rsid w:val="00AB330B"/>
    <w:rsid w:val="00AB3699"/>
    <w:rsid w:val="00AB3AE2"/>
    <w:rsid w:val="00AB3B05"/>
    <w:rsid w:val="00AB3EA8"/>
    <w:rsid w:val="00AB4250"/>
    <w:rsid w:val="00AB4339"/>
    <w:rsid w:val="00AB4865"/>
    <w:rsid w:val="00AB4A51"/>
    <w:rsid w:val="00AB4B9C"/>
    <w:rsid w:val="00AB4C44"/>
    <w:rsid w:val="00AB4D2A"/>
    <w:rsid w:val="00AB5A53"/>
    <w:rsid w:val="00AB5A98"/>
    <w:rsid w:val="00AB5E04"/>
    <w:rsid w:val="00AB653E"/>
    <w:rsid w:val="00AB6971"/>
    <w:rsid w:val="00AB6F41"/>
    <w:rsid w:val="00AB7741"/>
    <w:rsid w:val="00AB7CD2"/>
    <w:rsid w:val="00AB7ECA"/>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24DA"/>
    <w:rsid w:val="00AC3078"/>
    <w:rsid w:val="00AC32A5"/>
    <w:rsid w:val="00AC35D9"/>
    <w:rsid w:val="00AC3772"/>
    <w:rsid w:val="00AC3C6A"/>
    <w:rsid w:val="00AC3CD4"/>
    <w:rsid w:val="00AC4187"/>
    <w:rsid w:val="00AC41C1"/>
    <w:rsid w:val="00AC4299"/>
    <w:rsid w:val="00AC47AB"/>
    <w:rsid w:val="00AC4C7B"/>
    <w:rsid w:val="00AC4D20"/>
    <w:rsid w:val="00AC53C8"/>
    <w:rsid w:val="00AC5535"/>
    <w:rsid w:val="00AC5D47"/>
    <w:rsid w:val="00AC5DE1"/>
    <w:rsid w:val="00AC5EB2"/>
    <w:rsid w:val="00AC6094"/>
    <w:rsid w:val="00AC6125"/>
    <w:rsid w:val="00AC62E4"/>
    <w:rsid w:val="00AC63C7"/>
    <w:rsid w:val="00AC6746"/>
    <w:rsid w:val="00AC6879"/>
    <w:rsid w:val="00AC6AEF"/>
    <w:rsid w:val="00AC6D33"/>
    <w:rsid w:val="00AC6F71"/>
    <w:rsid w:val="00AC7359"/>
    <w:rsid w:val="00AC744B"/>
    <w:rsid w:val="00AC7685"/>
    <w:rsid w:val="00AC78D2"/>
    <w:rsid w:val="00AC7CD3"/>
    <w:rsid w:val="00AC7F73"/>
    <w:rsid w:val="00AD0001"/>
    <w:rsid w:val="00AD02BF"/>
    <w:rsid w:val="00AD04E0"/>
    <w:rsid w:val="00AD084C"/>
    <w:rsid w:val="00AD0AE2"/>
    <w:rsid w:val="00AD0E8F"/>
    <w:rsid w:val="00AD0F5F"/>
    <w:rsid w:val="00AD1109"/>
    <w:rsid w:val="00AD1316"/>
    <w:rsid w:val="00AD1681"/>
    <w:rsid w:val="00AD1D09"/>
    <w:rsid w:val="00AD203F"/>
    <w:rsid w:val="00AD20D0"/>
    <w:rsid w:val="00AD20E4"/>
    <w:rsid w:val="00AD216C"/>
    <w:rsid w:val="00AD2B53"/>
    <w:rsid w:val="00AD2F3A"/>
    <w:rsid w:val="00AD300B"/>
    <w:rsid w:val="00AD3268"/>
    <w:rsid w:val="00AD34F4"/>
    <w:rsid w:val="00AD378F"/>
    <w:rsid w:val="00AD45FD"/>
    <w:rsid w:val="00AD545D"/>
    <w:rsid w:val="00AD5795"/>
    <w:rsid w:val="00AD5962"/>
    <w:rsid w:val="00AD5A2D"/>
    <w:rsid w:val="00AD5A35"/>
    <w:rsid w:val="00AD5B47"/>
    <w:rsid w:val="00AD5D27"/>
    <w:rsid w:val="00AD65E0"/>
    <w:rsid w:val="00AD69D2"/>
    <w:rsid w:val="00AD733A"/>
    <w:rsid w:val="00AD741B"/>
    <w:rsid w:val="00AD7755"/>
    <w:rsid w:val="00AD7A23"/>
    <w:rsid w:val="00AD7C8B"/>
    <w:rsid w:val="00AD7ED2"/>
    <w:rsid w:val="00AE0042"/>
    <w:rsid w:val="00AE0274"/>
    <w:rsid w:val="00AE02B8"/>
    <w:rsid w:val="00AE04EB"/>
    <w:rsid w:val="00AE060C"/>
    <w:rsid w:val="00AE070F"/>
    <w:rsid w:val="00AE08FC"/>
    <w:rsid w:val="00AE0D79"/>
    <w:rsid w:val="00AE0E05"/>
    <w:rsid w:val="00AE1403"/>
    <w:rsid w:val="00AE148B"/>
    <w:rsid w:val="00AE15FB"/>
    <w:rsid w:val="00AE1624"/>
    <w:rsid w:val="00AE1649"/>
    <w:rsid w:val="00AE18CD"/>
    <w:rsid w:val="00AE191A"/>
    <w:rsid w:val="00AE1B45"/>
    <w:rsid w:val="00AE21B4"/>
    <w:rsid w:val="00AE220D"/>
    <w:rsid w:val="00AE246C"/>
    <w:rsid w:val="00AE2C52"/>
    <w:rsid w:val="00AE2C71"/>
    <w:rsid w:val="00AE2CC8"/>
    <w:rsid w:val="00AE2DFF"/>
    <w:rsid w:val="00AE2E0E"/>
    <w:rsid w:val="00AE2EBD"/>
    <w:rsid w:val="00AE3077"/>
    <w:rsid w:val="00AE34C5"/>
    <w:rsid w:val="00AE3628"/>
    <w:rsid w:val="00AE3921"/>
    <w:rsid w:val="00AE3AC0"/>
    <w:rsid w:val="00AE3AF4"/>
    <w:rsid w:val="00AE3F39"/>
    <w:rsid w:val="00AE4225"/>
    <w:rsid w:val="00AE4342"/>
    <w:rsid w:val="00AE437D"/>
    <w:rsid w:val="00AE4412"/>
    <w:rsid w:val="00AE4495"/>
    <w:rsid w:val="00AE465E"/>
    <w:rsid w:val="00AE50A7"/>
    <w:rsid w:val="00AE50DD"/>
    <w:rsid w:val="00AE5132"/>
    <w:rsid w:val="00AE5278"/>
    <w:rsid w:val="00AE53E7"/>
    <w:rsid w:val="00AE543D"/>
    <w:rsid w:val="00AE5587"/>
    <w:rsid w:val="00AE56A1"/>
    <w:rsid w:val="00AE586B"/>
    <w:rsid w:val="00AE5CC7"/>
    <w:rsid w:val="00AE60F0"/>
    <w:rsid w:val="00AE6243"/>
    <w:rsid w:val="00AE6994"/>
    <w:rsid w:val="00AE702B"/>
    <w:rsid w:val="00AE71F3"/>
    <w:rsid w:val="00AE7396"/>
    <w:rsid w:val="00AE7A45"/>
    <w:rsid w:val="00AE7ACF"/>
    <w:rsid w:val="00AE7BA7"/>
    <w:rsid w:val="00AE7C1C"/>
    <w:rsid w:val="00AE7C25"/>
    <w:rsid w:val="00AE7CCC"/>
    <w:rsid w:val="00AF00F2"/>
    <w:rsid w:val="00AF01D7"/>
    <w:rsid w:val="00AF02A0"/>
    <w:rsid w:val="00AF0377"/>
    <w:rsid w:val="00AF042E"/>
    <w:rsid w:val="00AF0895"/>
    <w:rsid w:val="00AF09EC"/>
    <w:rsid w:val="00AF0AD8"/>
    <w:rsid w:val="00AF0C71"/>
    <w:rsid w:val="00AF1186"/>
    <w:rsid w:val="00AF11FA"/>
    <w:rsid w:val="00AF15B8"/>
    <w:rsid w:val="00AF16D1"/>
    <w:rsid w:val="00AF17DD"/>
    <w:rsid w:val="00AF19F2"/>
    <w:rsid w:val="00AF1E29"/>
    <w:rsid w:val="00AF2854"/>
    <w:rsid w:val="00AF286E"/>
    <w:rsid w:val="00AF3089"/>
    <w:rsid w:val="00AF30C0"/>
    <w:rsid w:val="00AF33A3"/>
    <w:rsid w:val="00AF33F6"/>
    <w:rsid w:val="00AF3566"/>
    <w:rsid w:val="00AF361C"/>
    <w:rsid w:val="00AF39F8"/>
    <w:rsid w:val="00AF3BA1"/>
    <w:rsid w:val="00AF405D"/>
    <w:rsid w:val="00AF41E3"/>
    <w:rsid w:val="00AF4241"/>
    <w:rsid w:val="00AF4ACF"/>
    <w:rsid w:val="00AF51D3"/>
    <w:rsid w:val="00AF5CD8"/>
    <w:rsid w:val="00AF623E"/>
    <w:rsid w:val="00AF62F1"/>
    <w:rsid w:val="00AF6491"/>
    <w:rsid w:val="00AF64D1"/>
    <w:rsid w:val="00AF6626"/>
    <w:rsid w:val="00AF664B"/>
    <w:rsid w:val="00AF6FBC"/>
    <w:rsid w:val="00AF7199"/>
    <w:rsid w:val="00AF72C2"/>
    <w:rsid w:val="00AF7500"/>
    <w:rsid w:val="00AF764A"/>
    <w:rsid w:val="00AF7A37"/>
    <w:rsid w:val="00AF7C49"/>
    <w:rsid w:val="00B00478"/>
    <w:rsid w:val="00B004E5"/>
    <w:rsid w:val="00B006E8"/>
    <w:rsid w:val="00B008F4"/>
    <w:rsid w:val="00B00C6F"/>
    <w:rsid w:val="00B0104D"/>
    <w:rsid w:val="00B010FE"/>
    <w:rsid w:val="00B011A3"/>
    <w:rsid w:val="00B011D3"/>
    <w:rsid w:val="00B014E3"/>
    <w:rsid w:val="00B01522"/>
    <w:rsid w:val="00B01619"/>
    <w:rsid w:val="00B017B4"/>
    <w:rsid w:val="00B017EA"/>
    <w:rsid w:val="00B01CDA"/>
    <w:rsid w:val="00B0215C"/>
    <w:rsid w:val="00B021FD"/>
    <w:rsid w:val="00B022FC"/>
    <w:rsid w:val="00B02469"/>
    <w:rsid w:val="00B02895"/>
    <w:rsid w:val="00B0289D"/>
    <w:rsid w:val="00B02B6D"/>
    <w:rsid w:val="00B02C92"/>
    <w:rsid w:val="00B02DA9"/>
    <w:rsid w:val="00B03165"/>
    <w:rsid w:val="00B0382A"/>
    <w:rsid w:val="00B03A4A"/>
    <w:rsid w:val="00B03CD6"/>
    <w:rsid w:val="00B03DDC"/>
    <w:rsid w:val="00B0403C"/>
    <w:rsid w:val="00B040D6"/>
    <w:rsid w:val="00B0434A"/>
    <w:rsid w:val="00B0451B"/>
    <w:rsid w:val="00B045B7"/>
    <w:rsid w:val="00B04708"/>
    <w:rsid w:val="00B04944"/>
    <w:rsid w:val="00B0537A"/>
    <w:rsid w:val="00B05687"/>
    <w:rsid w:val="00B0585F"/>
    <w:rsid w:val="00B059FF"/>
    <w:rsid w:val="00B05AF7"/>
    <w:rsid w:val="00B05D9D"/>
    <w:rsid w:val="00B05EB5"/>
    <w:rsid w:val="00B06437"/>
    <w:rsid w:val="00B06755"/>
    <w:rsid w:val="00B069FC"/>
    <w:rsid w:val="00B06DFC"/>
    <w:rsid w:val="00B06EFB"/>
    <w:rsid w:val="00B06F09"/>
    <w:rsid w:val="00B0716F"/>
    <w:rsid w:val="00B07356"/>
    <w:rsid w:val="00B0744B"/>
    <w:rsid w:val="00B07731"/>
    <w:rsid w:val="00B101F1"/>
    <w:rsid w:val="00B10BF9"/>
    <w:rsid w:val="00B11052"/>
    <w:rsid w:val="00B113DD"/>
    <w:rsid w:val="00B117CC"/>
    <w:rsid w:val="00B11A11"/>
    <w:rsid w:val="00B11A1C"/>
    <w:rsid w:val="00B1223A"/>
    <w:rsid w:val="00B12315"/>
    <w:rsid w:val="00B1252E"/>
    <w:rsid w:val="00B1288A"/>
    <w:rsid w:val="00B12AE7"/>
    <w:rsid w:val="00B131E3"/>
    <w:rsid w:val="00B1327B"/>
    <w:rsid w:val="00B13642"/>
    <w:rsid w:val="00B137E1"/>
    <w:rsid w:val="00B13939"/>
    <w:rsid w:val="00B139FD"/>
    <w:rsid w:val="00B13B20"/>
    <w:rsid w:val="00B13C96"/>
    <w:rsid w:val="00B13D76"/>
    <w:rsid w:val="00B14056"/>
    <w:rsid w:val="00B140E9"/>
    <w:rsid w:val="00B14427"/>
    <w:rsid w:val="00B14631"/>
    <w:rsid w:val="00B14C1A"/>
    <w:rsid w:val="00B14E14"/>
    <w:rsid w:val="00B15097"/>
    <w:rsid w:val="00B151EC"/>
    <w:rsid w:val="00B1521D"/>
    <w:rsid w:val="00B152A8"/>
    <w:rsid w:val="00B15672"/>
    <w:rsid w:val="00B15DF0"/>
    <w:rsid w:val="00B16143"/>
    <w:rsid w:val="00B16628"/>
    <w:rsid w:val="00B1666F"/>
    <w:rsid w:val="00B1695B"/>
    <w:rsid w:val="00B16B52"/>
    <w:rsid w:val="00B173B3"/>
    <w:rsid w:val="00B17780"/>
    <w:rsid w:val="00B17D65"/>
    <w:rsid w:val="00B20159"/>
    <w:rsid w:val="00B20271"/>
    <w:rsid w:val="00B202FB"/>
    <w:rsid w:val="00B2043B"/>
    <w:rsid w:val="00B205DF"/>
    <w:rsid w:val="00B2068F"/>
    <w:rsid w:val="00B2071F"/>
    <w:rsid w:val="00B20E0D"/>
    <w:rsid w:val="00B21359"/>
    <w:rsid w:val="00B2154E"/>
    <w:rsid w:val="00B219C0"/>
    <w:rsid w:val="00B21C2E"/>
    <w:rsid w:val="00B21C3D"/>
    <w:rsid w:val="00B21F46"/>
    <w:rsid w:val="00B21FD6"/>
    <w:rsid w:val="00B22132"/>
    <w:rsid w:val="00B22220"/>
    <w:rsid w:val="00B2254F"/>
    <w:rsid w:val="00B22748"/>
    <w:rsid w:val="00B2282A"/>
    <w:rsid w:val="00B22DB9"/>
    <w:rsid w:val="00B22E11"/>
    <w:rsid w:val="00B2304F"/>
    <w:rsid w:val="00B230D2"/>
    <w:rsid w:val="00B23663"/>
    <w:rsid w:val="00B23688"/>
    <w:rsid w:val="00B2391B"/>
    <w:rsid w:val="00B23A16"/>
    <w:rsid w:val="00B23A86"/>
    <w:rsid w:val="00B23E09"/>
    <w:rsid w:val="00B2414B"/>
    <w:rsid w:val="00B24597"/>
    <w:rsid w:val="00B2471C"/>
    <w:rsid w:val="00B247AB"/>
    <w:rsid w:val="00B24F10"/>
    <w:rsid w:val="00B2539D"/>
    <w:rsid w:val="00B25660"/>
    <w:rsid w:val="00B257AC"/>
    <w:rsid w:val="00B25AB0"/>
    <w:rsid w:val="00B25BC7"/>
    <w:rsid w:val="00B26183"/>
    <w:rsid w:val="00B263FB"/>
    <w:rsid w:val="00B267D9"/>
    <w:rsid w:val="00B26A8B"/>
    <w:rsid w:val="00B26C98"/>
    <w:rsid w:val="00B26D31"/>
    <w:rsid w:val="00B26F67"/>
    <w:rsid w:val="00B27546"/>
    <w:rsid w:val="00B27577"/>
    <w:rsid w:val="00B27732"/>
    <w:rsid w:val="00B27C76"/>
    <w:rsid w:val="00B27C8A"/>
    <w:rsid w:val="00B27D32"/>
    <w:rsid w:val="00B27FA5"/>
    <w:rsid w:val="00B30499"/>
    <w:rsid w:val="00B305B6"/>
    <w:rsid w:val="00B305FF"/>
    <w:rsid w:val="00B30925"/>
    <w:rsid w:val="00B30969"/>
    <w:rsid w:val="00B30A22"/>
    <w:rsid w:val="00B30AC5"/>
    <w:rsid w:val="00B30AF2"/>
    <w:rsid w:val="00B30B75"/>
    <w:rsid w:val="00B30CCE"/>
    <w:rsid w:val="00B30FF1"/>
    <w:rsid w:val="00B31040"/>
    <w:rsid w:val="00B310D7"/>
    <w:rsid w:val="00B310EC"/>
    <w:rsid w:val="00B31188"/>
    <w:rsid w:val="00B3139D"/>
    <w:rsid w:val="00B315D0"/>
    <w:rsid w:val="00B31601"/>
    <w:rsid w:val="00B3186D"/>
    <w:rsid w:val="00B31A31"/>
    <w:rsid w:val="00B31AD1"/>
    <w:rsid w:val="00B31D3E"/>
    <w:rsid w:val="00B31DDE"/>
    <w:rsid w:val="00B31E3E"/>
    <w:rsid w:val="00B31FA7"/>
    <w:rsid w:val="00B320BF"/>
    <w:rsid w:val="00B3245C"/>
    <w:rsid w:val="00B32970"/>
    <w:rsid w:val="00B32AC1"/>
    <w:rsid w:val="00B32B7F"/>
    <w:rsid w:val="00B32CDC"/>
    <w:rsid w:val="00B32F84"/>
    <w:rsid w:val="00B3327A"/>
    <w:rsid w:val="00B33C49"/>
    <w:rsid w:val="00B34047"/>
    <w:rsid w:val="00B3409D"/>
    <w:rsid w:val="00B3435D"/>
    <w:rsid w:val="00B3486E"/>
    <w:rsid w:val="00B34A90"/>
    <w:rsid w:val="00B34B0B"/>
    <w:rsid w:val="00B34B89"/>
    <w:rsid w:val="00B35452"/>
    <w:rsid w:val="00B35590"/>
    <w:rsid w:val="00B355C1"/>
    <w:rsid w:val="00B357BF"/>
    <w:rsid w:val="00B35852"/>
    <w:rsid w:val="00B35A9B"/>
    <w:rsid w:val="00B362D0"/>
    <w:rsid w:val="00B366BB"/>
    <w:rsid w:val="00B36887"/>
    <w:rsid w:val="00B36B46"/>
    <w:rsid w:val="00B36B7E"/>
    <w:rsid w:val="00B36DDB"/>
    <w:rsid w:val="00B3705D"/>
    <w:rsid w:val="00B3714A"/>
    <w:rsid w:val="00B371B2"/>
    <w:rsid w:val="00B3766E"/>
    <w:rsid w:val="00B3780F"/>
    <w:rsid w:val="00B37B59"/>
    <w:rsid w:val="00B37DF9"/>
    <w:rsid w:val="00B40117"/>
    <w:rsid w:val="00B40404"/>
    <w:rsid w:val="00B40490"/>
    <w:rsid w:val="00B40568"/>
    <w:rsid w:val="00B40730"/>
    <w:rsid w:val="00B407D3"/>
    <w:rsid w:val="00B40A02"/>
    <w:rsid w:val="00B40EEC"/>
    <w:rsid w:val="00B40F77"/>
    <w:rsid w:val="00B41192"/>
    <w:rsid w:val="00B4131F"/>
    <w:rsid w:val="00B413C0"/>
    <w:rsid w:val="00B4157B"/>
    <w:rsid w:val="00B4157C"/>
    <w:rsid w:val="00B41609"/>
    <w:rsid w:val="00B41637"/>
    <w:rsid w:val="00B4165A"/>
    <w:rsid w:val="00B41BB2"/>
    <w:rsid w:val="00B41C04"/>
    <w:rsid w:val="00B41C7D"/>
    <w:rsid w:val="00B41FA0"/>
    <w:rsid w:val="00B42060"/>
    <w:rsid w:val="00B4207D"/>
    <w:rsid w:val="00B42ABC"/>
    <w:rsid w:val="00B42B2E"/>
    <w:rsid w:val="00B42B63"/>
    <w:rsid w:val="00B42F96"/>
    <w:rsid w:val="00B43158"/>
    <w:rsid w:val="00B43318"/>
    <w:rsid w:val="00B43396"/>
    <w:rsid w:val="00B433BF"/>
    <w:rsid w:val="00B433FC"/>
    <w:rsid w:val="00B436E3"/>
    <w:rsid w:val="00B437BF"/>
    <w:rsid w:val="00B43F42"/>
    <w:rsid w:val="00B44090"/>
    <w:rsid w:val="00B446C4"/>
    <w:rsid w:val="00B449B7"/>
    <w:rsid w:val="00B44A92"/>
    <w:rsid w:val="00B44ACF"/>
    <w:rsid w:val="00B45193"/>
    <w:rsid w:val="00B460AC"/>
    <w:rsid w:val="00B46279"/>
    <w:rsid w:val="00B46634"/>
    <w:rsid w:val="00B46B76"/>
    <w:rsid w:val="00B46E84"/>
    <w:rsid w:val="00B47452"/>
    <w:rsid w:val="00B4746D"/>
    <w:rsid w:val="00B475CF"/>
    <w:rsid w:val="00B476D1"/>
    <w:rsid w:val="00B4778C"/>
    <w:rsid w:val="00B47903"/>
    <w:rsid w:val="00B47967"/>
    <w:rsid w:val="00B479E9"/>
    <w:rsid w:val="00B47ABE"/>
    <w:rsid w:val="00B47D7C"/>
    <w:rsid w:val="00B50D91"/>
    <w:rsid w:val="00B51186"/>
    <w:rsid w:val="00B5148A"/>
    <w:rsid w:val="00B514F2"/>
    <w:rsid w:val="00B5150D"/>
    <w:rsid w:val="00B5171E"/>
    <w:rsid w:val="00B51B53"/>
    <w:rsid w:val="00B51C31"/>
    <w:rsid w:val="00B52A97"/>
    <w:rsid w:val="00B52C49"/>
    <w:rsid w:val="00B52CFB"/>
    <w:rsid w:val="00B5306F"/>
    <w:rsid w:val="00B530C5"/>
    <w:rsid w:val="00B531F3"/>
    <w:rsid w:val="00B539D3"/>
    <w:rsid w:val="00B53B29"/>
    <w:rsid w:val="00B53B95"/>
    <w:rsid w:val="00B53C35"/>
    <w:rsid w:val="00B53C9B"/>
    <w:rsid w:val="00B53D45"/>
    <w:rsid w:val="00B53E3A"/>
    <w:rsid w:val="00B53E97"/>
    <w:rsid w:val="00B5401C"/>
    <w:rsid w:val="00B541ED"/>
    <w:rsid w:val="00B54898"/>
    <w:rsid w:val="00B548BB"/>
    <w:rsid w:val="00B548BE"/>
    <w:rsid w:val="00B54C6B"/>
    <w:rsid w:val="00B54D5D"/>
    <w:rsid w:val="00B54D66"/>
    <w:rsid w:val="00B54FF8"/>
    <w:rsid w:val="00B5523D"/>
    <w:rsid w:val="00B5582C"/>
    <w:rsid w:val="00B55A25"/>
    <w:rsid w:val="00B55DC8"/>
    <w:rsid w:val="00B55E70"/>
    <w:rsid w:val="00B560C3"/>
    <w:rsid w:val="00B563A7"/>
    <w:rsid w:val="00B565DE"/>
    <w:rsid w:val="00B56731"/>
    <w:rsid w:val="00B5683C"/>
    <w:rsid w:val="00B56D31"/>
    <w:rsid w:val="00B5708D"/>
    <w:rsid w:val="00B57477"/>
    <w:rsid w:val="00B574C7"/>
    <w:rsid w:val="00B57DCA"/>
    <w:rsid w:val="00B6066E"/>
    <w:rsid w:val="00B610E0"/>
    <w:rsid w:val="00B61864"/>
    <w:rsid w:val="00B61B84"/>
    <w:rsid w:val="00B61DC4"/>
    <w:rsid w:val="00B61DE8"/>
    <w:rsid w:val="00B620D5"/>
    <w:rsid w:val="00B62155"/>
    <w:rsid w:val="00B621FE"/>
    <w:rsid w:val="00B624E5"/>
    <w:rsid w:val="00B62758"/>
    <w:rsid w:val="00B62808"/>
    <w:rsid w:val="00B62984"/>
    <w:rsid w:val="00B632A5"/>
    <w:rsid w:val="00B632AA"/>
    <w:rsid w:val="00B636AE"/>
    <w:rsid w:val="00B639B9"/>
    <w:rsid w:val="00B63AE0"/>
    <w:rsid w:val="00B63BBD"/>
    <w:rsid w:val="00B63DB5"/>
    <w:rsid w:val="00B6415C"/>
    <w:rsid w:val="00B641F9"/>
    <w:rsid w:val="00B64A21"/>
    <w:rsid w:val="00B65350"/>
    <w:rsid w:val="00B65717"/>
    <w:rsid w:val="00B65939"/>
    <w:rsid w:val="00B65977"/>
    <w:rsid w:val="00B65C44"/>
    <w:rsid w:val="00B65C57"/>
    <w:rsid w:val="00B65E98"/>
    <w:rsid w:val="00B65EF6"/>
    <w:rsid w:val="00B66147"/>
    <w:rsid w:val="00B667E9"/>
    <w:rsid w:val="00B66C42"/>
    <w:rsid w:val="00B66C81"/>
    <w:rsid w:val="00B6701E"/>
    <w:rsid w:val="00B67293"/>
    <w:rsid w:val="00B67429"/>
    <w:rsid w:val="00B6765D"/>
    <w:rsid w:val="00B67936"/>
    <w:rsid w:val="00B67CD3"/>
    <w:rsid w:val="00B67FE3"/>
    <w:rsid w:val="00B700D1"/>
    <w:rsid w:val="00B70197"/>
    <w:rsid w:val="00B703BF"/>
    <w:rsid w:val="00B705A0"/>
    <w:rsid w:val="00B70610"/>
    <w:rsid w:val="00B7067D"/>
    <w:rsid w:val="00B706CF"/>
    <w:rsid w:val="00B70AE2"/>
    <w:rsid w:val="00B70C23"/>
    <w:rsid w:val="00B70E24"/>
    <w:rsid w:val="00B70FA3"/>
    <w:rsid w:val="00B719B9"/>
    <w:rsid w:val="00B71D92"/>
    <w:rsid w:val="00B71D9E"/>
    <w:rsid w:val="00B71E7C"/>
    <w:rsid w:val="00B71F19"/>
    <w:rsid w:val="00B72202"/>
    <w:rsid w:val="00B722A3"/>
    <w:rsid w:val="00B722CD"/>
    <w:rsid w:val="00B728E5"/>
    <w:rsid w:val="00B72942"/>
    <w:rsid w:val="00B731F0"/>
    <w:rsid w:val="00B7342D"/>
    <w:rsid w:val="00B73546"/>
    <w:rsid w:val="00B73629"/>
    <w:rsid w:val="00B736B5"/>
    <w:rsid w:val="00B738FD"/>
    <w:rsid w:val="00B73B71"/>
    <w:rsid w:val="00B746D0"/>
    <w:rsid w:val="00B7490E"/>
    <w:rsid w:val="00B74CA6"/>
    <w:rsid w:val="00B74D2C"/>
    <w:rsid w:val="00B75419"/>
    <w:rsid w:val="00B7543A"/>
    <w:rsid w:val="00B755E5"/>
    <w:rsid w:val="00B75808"/>
    <w:rsid w:val="00B758BA"/>
    <w:rsid w:val="00B7595E"/>
    <w:rsid w:val="00B75A21"/>
    <w:rsid w:val="00B75E5B"/>
    <w:rsid w:val="00B76223"/>
    <w:rsid w:val="00B76473"/>
    <w:rsid w:val="00B76550"/>
    <w:rsid w:val="00B76977"/>
    <w:rsid w:val="00B76A45"/>
    <w:rsid w:val="00B7718E"/>
    <w:rsid w:val="00B772DD"/>
    <w:rsid w:val="00B77BC7"/>
    <w:rsid w:val="00B77CFD"/>
    <w:rsid w:val="00B8026B"/>
    <w:rsid w:val="00B8087F"/>
    <w:rsid w:val="00B80992"/>
    <w:rsid w:val="00B80AAC"/>
    <w:rsid w:val="00B80BAB"/>
    <w:rsid w:val="00B80D07"/>
    <w:rsid w:val="00B8123C"/>
    <w:rsid w:val="00B815C2"/>
    <w:rsid w:val="00B816AD"/>
    <w:rsid w:val="00B817A2"/>
    <w:rsid w:val="00B817E7"/>
    <w:rsid w:val="00B81B31"/>
    <w:rsid w:val="00B81BE0"/>
    <w:rsid w:val="00B81F19"/>
    <w:rsid w:val="00B81F1C"/>
    <w:rsid w:val="00B82D77"/>
    <w:rsid w:val="00B82FD5"/>
    <w:rsid w:val="00B83089"/>
    <w:rsid w:val="00B8365A"/>
    <w:rsid w:val="00B8369D"/>
    <w:rsid w:val="00B83797"/>
    <w:rsid w:val="00B83980"/>
    <w:rsid w:val="00B83D39"/>
    <w:rsid w:val="00B83EC8"/>
    <w:rsid w:val="00B840D4"/>
    <w:rsid w:val="00B843B5"/>
    <w:rsid w:val="00B8481F"/>
    <w:rsid w:val="00B84C1A"/>
    <w:rsid w:val="00B84C6A"/>
    <w:rsid w:val="00B84F24"/>
    <w:rsid w:val="00B84FD8"/>
    <w:rsid w:val="00B85071"/>
    <w:rsid w:val="00B850E3"/>
    <w:rsid w:val="00B851DF"/>
    <w:rsid w:val="00B85466"/>
    <w:rsid w:val="00B85744"/>
    <w:rsid w:val="00B857F1"/>
    <w:rsid w:val="00B8582F"/>
    <w:rsid w:val="00B85838"/>
    <w:rsid w:val="00B8621C"/>
    <w:rsid w:val="00B864F3"/>
    <w:rsid w:val="00B8683D"/>
    <w:rsid w:val="00B86846"/>
    <w:rsid w:val="00B868B2"/>
    <w:rsid w:val="00B86DCC"/>
    <w:rsid w:val="00B87285"/>
    <w:rsid w:val="00B872ED"/>
    <w:rsid w:val="00B8766D"/>
    <w:rsid w:val="00B8794B"/>
    <w:rsid w:val="00B8795B"/>
    <w:rsid w:val="00B87A37"/>
    <w:rsid w:val="00B87ABC"/>
    <w:rsid w:val="00B87FBC"/>
    <w:rsid w:val="00B9020F"/>
    <w:rsid w:val="00B9027B"/>
    <w:rsid w:val="00B902EF"/>
    <w:rsid w:val="00B90B5A"/>
    <w:rsid w:val="00B90C92"/>
    <w:rsid w:val="00B90CD7"/>
    <w:rsid w:val="00B90E82"/>
    <w:rsid w:val="00B91067"/>
    <w:rsid w:val="00B911A4"/>
    <w:rsid w:val="00B911E7"/>
    <w:rsid w:val="00B91698"/>
    <w:rsid w:val="00B9211B"/>
    <w:rsid w:val="00B926F9"/>
    <w:rsid w:val="00B9274B"/>
    <w:rsid w:val="00B92F24"/>
    <w:rsid w:val="00B93401"/>
    <w:rsid w:val="00B93472"/>
    <w:rsid w:val="00B934AC"/>
    <w:rsid w:val="00B936A2"/>
    <w:rsid w:val="00B945CC"/>
    <w:rsid w:val="00B9511E"/>
    <w:rsid w:val="00B954A5"/>
    <w:rsid w:val="00B95729"/>
    <w:rsid w:val="00B95D9B"/>
    <w:rsid w:val="00B95EF4"/>
    <w:rsid w:val="00B95EF5"/>
    <w:rsid w:val="00B961C9"/>
    <w:rsid w:val="00B9621B"/>
    <w:rsid w:val="00B9648B"/>
    <w:rsid w:val="00B964A1"/>
    <w:rsid w:val="00B9664E"/>
    <w:rsid w:val="00B9667C"/>
    <w:rsid w:val="00B9670B"/>
    <w:rsid w:val="00B96935"/>
    <w:rsid w:val="00B96AC8"/>
    <w:rsid w:val="00B96AF1"/>
    <w:rsid w:val="00B96CC7"/>
    <w:rsid w:val="00B96E88"/>
    <w:rsid w:val="00B97016"/>
    <w:rsid w:val="00B97164"/>
    <w:rsid w:val="00B9733D"/>
    <w:rsid w:val="00B9748A"/>
    <w:rsid w:val="00B97DD3"/>
    <w:rsid w:val="00B97E4D"/>
    <w:rsid w:val="00B97FB7"/>
    <w:rsid w:val="00BA0371"/>
    <w:rsid w:val="00BA0463"/>
    <w:rsid w:val="00BA05A9"/>
    <w:rsid w:val="00BA0941"/>
    <w:rsid w:val="00BA0C92"/>
    <w:rsid w:val="00BA10EB"/>
    <w:rsid w:val="00BA1178"/>
    <w:rsid w:val="00BA13FD"/>
    <w:rsid w:val="00BA15D2"/>
    <w:rsid w:val="00BA16E0"/>
    <w:rsid w:val="00BA1DDB"/>
    <w:rsid w:val="00BA2395"/>
    <w:rsid w:val="00BA2620"/>
    <w:rsid w:val="00BA278B"/>
    <w:rsid w:val="00BA2941"/>
    <w:rsid w:val="00BA297B"/>
    <w:rsid w:val="00BA2B82"/>
    <w:rsid w:val="00BA2DF6"/>
    <w:rsid w:val="00BA3181"/>
    <w:rsid w:val="00BA3548"/>
    <w:rsid w:val="00BA36D2"/>
    <w:rsid w:val="00BA36E3"/>
    <w:rsid w:val="00BA3738"/>
    <w:rsid w:val="00BA3A00"/>
    <w:rsid w:val="00BA3BF0"/>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1C8"/>
    <w:rsid w:val="00BA66E8"/>
    <w:rsid w:val="00BA6CE1"/>
    <w:rsid w:val="00BA6E02"/>
    <w:rsid w:val="00BA6FB2"/>
    <w:rsid w:val="00BA74E8"/>
    <w:rsid w:val="00BA7A0F"/>
    <w:rsid w:val="00BA7FC8"/>
    <w:rsid w:val="00BA7FD7"/>
    <w:rsid w:val="00BB0038"/>
    <w:rsid w:val="00BB0269"/>
    <w:rsid w:val="00BB04AE"/>
    <w:rsid w:val="00BB05EB"/>
    <w:rsid w:val="00BB0836"/>
    <w:rsid w:val="00BB0C93"/>
    <w:rsid w:val="00BB177D"/>
    <w:rsid w:val="00BB1896"/>
    <w:rsid w:val="00BB1994"/>
    <w:rsid w:val="00BB1B21"/>
    <w:rsid w:val="00BB1DDD"/>
    <w:rsid w:val="00BB2513"/>
    <w:rsid w:val="00BB271D"/>
    <w:rsid w:val="00BB2ED8"/>
    <w:rsid w:val="00BB2EF3"/>
    <w:rsid w:val="00BB301D"/>
    <w:rsid w:val="00BB345B"/>
    <w:rsid w:val="00BB3500"/>
    <w:rsid w:val="00BB368B"/>
    <w:rsid w:val="00BB3B54"/>
    <w:rsid w:val="00BB3C69"/>
    <w:rsid w:val="00BB3D37"/>
    <w:rsid w:val="00BB3D7A"/>
    <w:rsid w:val="00BB46ED"/>
    <w:rsid w:val="00BB474A"/>
    <w:rsid w:val="00BB4782"/>
    <w:rsid w:val="00BB4873"/>
    <w:rsid w:val="00BB48FB"/>
    <w:rsid w:val="00BB48FF"/>
    <w:rsid w:val="00BB4D32"/>
    <w:rsid w:val="00BB512A"/>
    <w:rsid w:val="00BB51FB"/>
    <w:rsid w:val="00BB5C88"/>
    <w:rsid w:val="00BB6272"/>
    <w:rsid w:val="00BB668A"/>
    <w:rsid w:val="00BB68EC"/>
    <w:rsid w:val="00BB6E82"/>
    <w:rsid w:val="00BB7013"/>
    <w:rsid w:val="00BB7070"/>
    <w:rsid w:val="00BB72DF"/>
    <w:rsid w:val="00BB75CC"/>
    <w:rsid w:val="00BB76D6"/>
    <w:rsid w:val="00BC0478"/>
    <w:rsid w:val="00BC053D"/>
    <w:rsid w:val="00BC0684"/>
    <w:rsid w:val="00BC0A1E"/>
    <w:rsid w:val="00BC0B8F"/>
    <w:rsid w:val="00BC0D22"/>
    <w:rsid w:val="00BC0E07"/>
    <w:rsid w:val="00BC0F55"/>
    <w:rsid w:val="00BC1149"/>
    <w:rsid w:val="00BC13AE"/>
    <w:rsid w:val="00BC1786"/>
    <w:rsid w:val="00BC1A9E"/>
    <w:rsid w:val="00BC1D8A"/>
    <w:rsid w:val="00BC243E"/>
    <w:rsid w:val="00BC249B"/>
    <w:rsid w:val="00BC2600"/>
    <w:rsid w:val="00BC2F32"/>
    <w:rsid w:val="00BC35A8"/>
    <w:rsid w:val="00BC35AF"/>
    <w:rsid w:val="00BC39AE"/>
    <w:rsid w:val="00BC3A2F"/>
    <w:rsid w:val="00BC3ABC"/>
    <w:rsid w:val="00BC3AE5"/>
    <w:rsid w:val="00BC3D20"/>
    <w:rsid w:val="00BC3F24"/>
    <w:rsid w:val="00BC43A0"/>
    <w:rsid w:val="00BC4E1E"/>
    <w:rsid w:val="00BC4E3E"/>
    <w:rsid w:val="00BC4EA9"/>
    <w:rsid w:val="00BC50C1"/>
    <w:rsid w:val="00BC51EA"/>
    <w:rsid w:val="00BC5453"/>
    <w:rsid w:val="00BC54BB"/>
    <w:rsid w:val="00BC57F9"/>
    <w:rsid w:val="00BC5833"/>
    <w:rsid w:val="00BC5FAB"/>
    <w:rsid w:val="00BC62B8"/>
    <w:rsid w:val="00BC66A4"/>
    <w:rsid w:val="00BC73AE"/>
    <w:rsid w:val="00BC745E"/>
    <w:rsid w:val="00BC76CE"/>
    <w:rsid w:val="00BC77E1"/>
    <w:rsid w:val="00BC7873"/>
    <w:rsid w:val="00BC7B15"/>
    <w:rsid w:val="00BC7DF7"/>
    <w:rsid w:val="00BD0132"/>
    <w:rsid w:val="00BD0545"/>
    <w:rsid w:val="00BD0ACF"/>
    <w:rsid w:val="00BD0B11"/>
    <w:rsid w:val="00BD0BA7"/>
    <w:rsid w:val="00BD0D89"/>
    <w:rsid w:val="00BD0D8A"/>
    <w:rsid w:val="00BD127C"/>
    <w:rsid w:val="00BD179D"/>
    <w:rsid w:val="00BD1B0C"/>
    <w:rsid w:val="00BD1BE9"/>
    <w:rsid w:val="00BD1D54"/>
    <w:rsid w:val="00BD1E05"/>
    <w:rsid w:val="00BD2253"/>
    <w:rsid w:val="00BD251F"/>
    <w:rsid w:val="00BD25C8"/>
    <w:rsid w:val="00BD260E"/>
    <w:rsid w:val="00BD2C7D"/>
    <w:rsid w:val="00BD2EB7"/>
    <w:rsid w:val="00BD303F"/>
    <w:rsid w:val="00BD30CB"/>
    <w:rsid w:val="00BD3428"/>
    <w:rsid w:val="00BD35DE"/>
    <w:rsid w:val="00BD373C"/>
    <w:rsid w:val="00BD3764"/>
    <w:rsid w:val="00BD3C7F"/>
    <w:rsid w:val="00BD3DA3"/>
    <w:rsid w:val="00BD4455"/>
    <w:rsid w:val="00BD49BB"/>
    <w:rsid w:val="00BD49C6"/>
    <w:rsid w:val="00BD4CB4"/>
    <w:rsid w:val="00BD4CFC"/>
    <w:rsid w:val="00BD4DB1"/>
    <w:rsid w:val="00BD5177"/>
    <w:rsid w:val="00BD5252"/>
    <w:rsid w:val="00BD5520"/>
    <w:rsid w:val="00BD5784"/>
    <w:rsid w:val="00BD57C5"/>
    <w:rsid w:val="00BD59A3"/>
    <w:rsid w:val="00BD603D"/>
    <w:rsid w:val="00BD604C"/>
    <w:rsid w:val="00BD6162"/>
    <w:rsid w:val="00BD67E5"/>
    <w:rsid w:val="00BD6B0C"/>
    <w:rsid w:val="00BD6CBF"/>
    <w:rsid w:val="00BD6FFB"/>
    <w:rsid w:val="00BD7490"/>
    <w:rsid w:val="00BD7516"/>
    <w:rsid w:val="00BD7578"/>
    <w:rsid w:val="00BD7659"/>
    <w:rsid w:val="00BD77CE"/>
    <w:rsid w:val="00BD7A4B"/>
    <w:rsid w:val="00BD7B09"/>
    <w:rsid w:val="00BD7BF0"/>
    <w:rsid w:val="00BD7CE1"/>
    <w:rsid w:val="00BE0002"/>
    <w:rsid w:val="00BE0558"/>
    <w:rsid w:val="00BE09BC"/>
    <w:rsid w:val="00BE1274"/>
    <w:rsid w:val="00BE1467"/>
    <w:rsid w:val="00BE14D7"/>
    <w:rsid w:val="00BE14E7"/>
    <w:rsid w:val="00BE1972"/>
    <w:rsid w:val="00BE214C"/>
    <w:rsid w:val="00BE2228"/>
    <w:rsid w:val="00BE25F4"/>
    <w:rsid w:val="00BE2CEF"/>
    <w:rsid w:val="00BE2D8A"/>
    <w:rsid w:val="00BE343C"/>
    <w:rsid w:val="00BE3864"/>
    <w:rsid w:val="00BE38BD"/>
    <w:rsid w:val="00BE3B07"/>
    <w:rsid w:val="00BE3BED"/>
    <w:rsid w:val="00BE3DCB"/>
    <w:rsid w:val="00BE42B5"/>
    <w:rsid w:val="00BE44F2"/>
    <w:rsid w:val="00BE45D1"/>
    <w:rsid w:val="00BE4817"/>
    <w:rsid w:val="00BE4CB5"/>
    <w:rsid w:val="00BE4D47"/>
    <w:rsid w:val="00BE4D57"/>
    <w:rsid w:val="00BE4DAD"/>
    <w:rsid w:val="00BE5048"/>
    <w:rsid w:val="00BE530F"/>
    <w:rsid w:val="00BE5433"/>
    <w:rsid w:val="00BE54CA"/>
    <w:rsid w:val="00BE59A8"/>
    <w:rsid w:val="00BE59F8"/>
    <w:rsid w:val="00BE5D4C"/>
    <w:rsid w:val="00BE5E1B"/>
    <w:rsid w:val="00BE5EE9"/>
    <w:rsid w:val="00BE6061"/>
    <w:rsid w:val="00BE6124"/>
    <w:rsid w:val="00BE6572"/>
    <w:rsid w:val="00BE6759"/>
    <w:rsid w:val="00BE68CE"/>
    <w:rsid w:val="00BE68FA"/>
    <w:rsid w:val="00BE69F5"/>
    <w:rsid w:val="00BE6BA3"/>
    <w:rsid w:val="00BE6BAA"/>
    <w:rsid w:val="00BE786A"/>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E1F"/>
    <w:rsid w:val="00BF1E4F"/>
    <w:rsid w:val="00BF1ED8"/>
    <w:rsid w:val="00BF23E7"/>
    <w:rsid w:val="00BF272D"/>
    <w:rsid w:val="00BF294B"/>
    <w:rsid w:val="00BF2B41"/>
    <w:rsid w:val="00BF2D38"/>
    <w:rsid w:val="00BF2DF0"/>
    <w:rsid w:val="00BF31C7"/>
    <w:rsid w:val="00BF3458"/>
    <w:rsid w:val="00BF34EF"/>
    <w:rsid w:val="00BF36A7"/>
    <w:rsid w:val="00BF3C7D"/>
    <w:rsid w:val="00BF3FB0"/>
    <w:rsid w:val="00BF400D"/>
    <w:rsid w:val="00BF43B1"/>
    <w:rsid w:val="00BF45B8"/>
    <w:rsid w:val="00BF4627"/>
    <w:rsid w:val="00BF4BDA"/>
    <w:rsid w:val="00BF4C72"/>
    <w:rsid w:val="00BF4D46"/>
    <w:rsid w:val="00BF4D5B"/>
    <w:rsid w:val="00BF53B1"/>
    <w:rsid w:val="00BF5E12"/>
    <w:rsid w:val="00BF5F10"/>
    <w:rsid w:val="00BF611E"/>
    <w:rsid w:val="00BF616C"/>
    <w:rsid w:val="00BF67C1"/>
    <w:rsid w:val="00BF6A68"/>
    <w:rsid w:val="00BF6A9D"/>
    <w:rsid w:val="00BF6DC7"/>
    <w:rsid w:val="00BF70A6"/>
    <w:rsid w:val="00BF7139"/>
    <w:rsid w:val="00BF71D8"/>
    <w:rsid w:val="00BF7B4F"/>
    <w:rsid w:val="00BF7CDC"/>
    <w:rsid w:val="00BF7CF2"/>
    <w:rsid w:val="00BF7FF5"/>
    <w:rsid w:val="00C00048"/>
    <w:rsid w:val="00C007E0"/>
    <w:rsid w:val="00C00821"/>
    <w:rsid w:val="00C0089E"/>
    <w:rsid w:val="00C00ABC"/>
    <w:rsid w:val="00C00EC4"/>
    <w:rsid w:val="00C01005"/>
    <w:rsid w:val="00C012A1"/>
    <w:rsid w:val="00C013FA"/>
    <w:rsid w:val="00C0197D"/>
    <w:rsid w:val="00C01EC8"/>
    <w:rsid w:val="00C02174"/>
    <w:rsid w:val="00C02394"/>
    <w:rsid w:val="00C025E3"/>
    <w:rsid w:val="00C02805"/>
    <w:rsid w:val="00C0287B"/>
    <w:rsid w:val="00C029D5"/>
    <w:rsid w:val="00C02EE2"/>
    <w:rsid w:val="00C02FA8"/>
    <w:rsid w:val="00C03284"/>
    <w:rsid w:val="00C03297"/>
    <w:rsid w:val="00C032A3"/>
    <w:rsid w:val="00C0338D"/>
    <w:rsid w:val="00C03779"/>
    <w:rsid w:val="00C037A3"/>
    <w:rsid w:val="00C03826"/>
    <w:rsid w:val="00C04089"/>
    <w:rsid w:val="00C041F0"/>
    <w:rsid w:val="00C04259"/>
    <w:rsid w:val="00C04577"/>
    <w:rsid w:val="00C04AE5"/>
    <w:rsid w:val="00C04CFA"/>
    <w:rsid w:val="00C04F8A"/>
    <w:rsid w:val="00C055EE"/>
    <w:rsid w:val="00C0576D"/>
    <w:rsid w:val="00C058A6"/>
    <w:rsid w:val="00C05918"/>
    <w:rsid w:val="00C05EAC"/>
    <w:rsid w:val="00C06173"/>
    <w:rsid w:val="00C0632B"/>
    <w:rsid w:val="00C064DF"/>
    <w:rsid w:val="00C06633"/>
    <w:rsid w:val="00C06829"/>
    <w:rsid w:val="00C068FA"/>
    <w:rsid w:val="00C074C9"/>
    <w:rsid w:val="00C079F7"/>
    <w:rsid w:val="00C07D3B"/>
    <w:rsid w:val="00C07E74"/>
    <w:rsid w:val="00C10282"/>
    <w:rsid w:val="00C104FF"/>
    <w:rsid w:val="00C10AD9"/>
    <w:rsid w:val="00C10E44"/>
    <w:rsid w:val="00C1120F"/>
    <w:rsid w:val="00C1138E"/>
    <w:rsid w:val="00C1173C"/>
    <w:rsid w:val="00C117BE"/>
    <w:rsid w:val="00C12132"/>
    <w:rsid w:val="00C12625"/>
    <w:rsid w:val="00C126B6"/>
    <w:rsid w:val="00C1273D"/>
    <w:rsid w:val="00C12992"/>
    <w:rsid w:val="00C12E87"/>
    <w:rsid w:val="00C13022"/>
    <w:rsid w:val="00C1317F"/>
    <w:rsid w:val="00C1340F"/>
    <w:rsid w:val="00C134DF"/>
    <w:rsid w:val="00C13501"/>
    <w:rsid w:val="00C1359F"/>
    <w:rsid w:val="00C13618"/>
    <w:rsid w:val="00C136CD"/>
    <w:rsid w:val="00C13F66"/>
    <w:rsid w:val="00C140A3"/>
    <w:rsid w:val="00C14128"/>
    <w:rsid w:val="00C14346"/>
    <w:rsid w:val="00C14714"/>
    <w:rsid w:val="00C14810"/>
    <w:rsid w:val="00C14CAB"/>
    <w:rsid w:val="00C15383"/>
    <w:rsid w:val="00C15756"/>
    <w:rsid w:val="00C159E2"/>
    <w:rsid w:val="00C15AA3"/>
    <w:rsid w:val="00C15AF8"/>
    <w:rsid w:val="00C15B3E"/>
    <w:rsid w:val="00C15DDA"/>
    <w:rsid w:val="00C16204"/>
    <w:rsid w:val="00C16216"/>
    <w:rsid w:val="00C16771"/>
    <w:rsid w:val="00C16ADA"/>
    <w:rsid w:val="00C16B50"/>
    <w:rsid w:val="00C16C76"/>
    <w:rsid w:val="00C172C3"/>
    <w:rsid w:val="00C17311"/>
    <w:rsid w:val="00C173B8"/>
    <w:rsid w:val="00C173BD"/>
    <w:rsid w:val="00C17596"/>
    <w:rsid w:val="00C17C91"/>
    <w:rsid w:val="00C17FE1"/>
    <w:rsid w:val="00C200FA"/>
    <w:rsid w:val="00C204CF"/>
    <w:rsid w:val="00C20585"/>
    <w:rsid w:val="00C20617"/>
    <w:rsid w:val="00C20646"/>
    <w:rsid w:val="00C20B7F"/>
    <w:rsid w:val="00C20CEE"/>
    <w:rsid w:val="00C20EE8"/>
    <w:rsid w:val="00C2105A"/>
    <w:rsid w:val="00C210E0"/>
    <w:rsid w:val="00C21185"/>
    <w:rsid w:val="00C211DD"/>
    <w:rsid w:val="00C214D0"/>
    <w:rsid w:val="00C21647"/>
    <w:rsid w:val="00C21AEE"/>
    <w:rsid w:val="00C22122"/>
    <w:rsid w:val="00C22829"/>
    <w:rsid w:val="00C228B2"/>
    <w:rsid w:val="00C22D21"/>
    <w:rsid w:val="00C22DB5"/>
    <w:rsid w:val="00C22E03"/>
    <w:rsid w:val="00C236C9"/>
    <w:rsid w:val="00C23814"/>
    <w:rsid w:val="00C238B7"/>
    <w:rsid w:val="00C243C9"/>
    <w:rsid w:val="00C244C9"/>
    <w:rsid w:val="00C24526"/>
    <w:rsid w:val="00C245F0"/>
    <w:rsid w:val="00C24667"/>
    <w:rsid w:val="00C24746"/>
    <w:rsid w:val="00C247A1"/>
    <w:rsid w:val="00C24DEA"/>
    <w:rsid w:val="00C251BE"/>
    <w:rsid w:val="00C25330"/>
    <w:rsid w:val="00C25517"/>
    <w:rsid w:val="00C2569E"/>
    <w:rsid w:val="00C2589E"/>
    <w:rsid w:val="00C259D5"/>
    <w:rsid w:val="00C25C0B"/>
    <w:rsid w:val="00C25D40"/>
    <w:rsid w:val="00C25F90"/>
    <w:rsid w:val="00C260DC"/>
    <w:rsid w:val="00C26576"/>
    <w:rsid w:val="00C266ED"/>
    <w:rsid w:val="00C267B8"/>
    <w:rsid w:val="00C26A20"/>
    <w:rsid w:val="00C27766"/>
    <w:rsid w:val="00C27D7B"/>
    <w:rsid w:val="00C3004C"/>
    <w:rsid w:val="00C300A8"/>
    <w:rsid w:val="00C30246"/>
    <w:rsid w:val="00C30282"/>
    <w:rsid w:val="00C3037E"/>
    <w:rsid w:val="00C30427"/>
    <w:rsid w:val="00C30734"/>
    <w:rsid w:val="00C30849"/>
    <w:rsid w:val="00C30D8A"/>
    <w:rsid w:val="00C30DA1"/>
    <w:rsid w:val="00C3193E"/>
    <w:rsid w:val="00C31AA6"/>
    <w:rsid w:val="00C31C21"/>
    <w:rsid w:val="00C31C91"/>
    <w:rsid w:val="00C31CA2"/>
    <w:rsid w:val="00C320C4"/>
    <w:rsid w:val="00C324D7"/>
    <w:rsid w:val="00C32581"/>
    <w:rsid w:val="00C328BF"/>
    <w:rsid w:val="00C329C7"/>
    <w:rsid w:val="00C32DC2"/>
    <w:rsid w:val="00C33415"/>
    <w:rsid w:val="00C3370B"/>
    <w:rsid w:val="00C337C9"/>
    <w:rsid w:val="00C3384E"/>
    <w:rsid w:val="00C33A26"/>
    <w:rsid w:val="00C33B1E"/>
    <w:rsid w:val="00C33F35"/>
    <w:rsid w:val="00C340EC"/>
    <w:rsid w:val="00C343BF"/>
    <w:rsid w:val="00C34553"/>
    <w:rsid w:val="00C34780"/>
    <w:rsid w:val="00C348CA"/>
    <w:rsid w:val="00C3497C"/>
    <w:rsid w:val="00C34E7E"/>
    <w:rsid w:val="00C35693"/>
    <w:rsid w:val="00C35A58"/>
    <w:rsid w:val="00C35ACF"/>
    <w:rsid w:val="00C35CD0"/>
    <w:rsid w:val="00C35FDE"/>
    <w:rsid w:val="00C360E9"/>
    <w:rsid w:val="00C364C9"/>
    <w:rsid w:val="00C366CB"/>
    <w:rsid w:val="00C367A9"/>
    <w:rsid w:val="00C36A16"/>
    <w:rsid w:val="00C36B01"/>
    <w:rsid w:val="00C36B24"/>
    <w:rsid w:val="00C36F4F"/>
    <w:rsid w:val="00C3733D"/>
    <w:rsid w:val="00C3744C"/>
    <w:rsid w:val="00C3753E"/>
    <w:rsid w:val="00C3777F"/>
    <w:rsid w:val="00C37D18"/>
    <w:rsid w:val="00C40092"/>
    <w:rsid w:val="00C402A4"/>
    <w:rsid w:val="00C404EA"/>
    <w:rsid w:val="00C40662"/>
    <w:rsid w:val="00C40BD7"/>
    <w:rsid w:val="00C40DC8"/>
    <w:rsid w:val="00C4104F"/>
    <w:rsid w:val="00C4130C"/>
    <w:rsid w:val="00C415D1"/>
    <w:rsid w:val="00C41CB7"/>
    <w:rsid w:val="00C41EE4"/>
    <w:rsid w:val="00C421E8"/>
    <w:rsid w:val="00C42267"/>
    <w:rsid w:val="00C4252E"/>
    <w:rsid w:val="00C425B4"/>
    <w:rsid w:val="00C42733"/>
    <w:rsid w:val="00C42EFE"/>
    <w:rsid w:val="00C435AB"/>
    <w:rsid w:val="00C437A0"/>
    <w:rsid w:val="00C43B0A"/>
    <w:rsid w:val="00C4418F"/>
    <w:rsid w:val="00C441C2"/>
    <w:rsid w:val="00C4422A"/>
    <w:rsid w:val="00C4423D"/>
    <w:rsid w:val="00C44948"/>
    <w:rsid w:val="00C4498F"/>
    <w:rsid w:val="00C449DC"/>
    <w:rsid w:val="00C44B7B"/>
    <w:rsid w:val="00C45595"/>
    <w:rsid w:val="00C4568E"/>
    <w:rsid w:val="00C45D1D"/>
    <w:rsid w:val="00C462D3"/>
    <w:rsid w:val="00C463A2"/>
    <w:rsid w:val="00C46A55"/>
    <w:rsid w:val="00C47167"/>
    <w:rsid w:val="00C476B3"/>
    <w:rsid w:val="00C477D7"/>
    <w:rsid w:val="00C47B54"/>
    <w:rsid w:val="00C503C3"/>
    <w:rsid w:val="00C509FF"/>
    <w:rsid w:val="00C50D29"/>
    <w:rsid w:val="00C510D4"/>
    <w:rsid w:val="00C51197"/>
    <w:rsid w:val="00C5156F"/>
    <w:rsid w:val="00C51C80"/>
    <w:rsid w:val="00C51EE3"/>
    <w:rsid w:val="00C52401"/>
    <w:rsid w:val="00C5257A"/>
    <w:rsid w:val="00C525A0"/>
    <w:rsid w:val="00C52993"/>
    <w:rsid w:val="00C529F0"/>
    <w:rsid w:val="00C52A29"/>
    <w:rsid w:val="00C52C50"/>
    <w:rsid w:val="00C52D90"/>
    <w:rsid w:val="00C52E95"/>
    <w:rsid w:val="00C52FFA"/>
    <w:rsid w:val="00C534C3"/>
    <w:rsid w:val="00C53B09"/>
    <w:rsid w:val="00C53B8F"/>
    <w:rsid w:val="00C53CDA"/>
    <w:rsid w:val="00C53EDE"/>
    <w:rsid w:val="00C53FD6"/>
    <w:rsid w:val="00C5446A"/>
    <w:rsid w:val="00C5458E"/>
    <w:rsid w:val="00C545B7"/>
    <w:rsid w:val="00C545E1"/>
    <w:rsid w:val="00C54719"/>
    <w:rsid w:val="00C5484E"/>
    <w:rsid w:val="00C54A2D"/>
    <w:rsid w:val="00C54C1F"/>
    <w:rsid w:val="00C54E64"/>
    <w:rsid w:val="00C550B6"/>
    <w:rsid w:val="00C5516E"/>
    <w:rsid w:val="00C552C3"/>
    <w:rsid w:val="00C5539C"/>
    <w:rsid w:val="00C554E1"/>
    <w:rsid w:val="00C555A3"/>
    <w:rsid w:val="00C559EF"/>
    <w:rsid w:val="00C55A63"/>
    <w:rsid w:val="00C55FF5"/>
    <w:rsid w:val="00C56020"/>
    <w:rsid w:val="00C56202"/>
    <w:rsid w:val="00C5629A"/>
    <w:rsid w:val="00C5633C"/>
    <w:rsid w:val="00C566AC"/>
    <w:rsid w:val="00C56CCB"/>
    <w:rsid w:val="00C56F4F"/>
    <w:rsid w:val="00C57152"/>
    <w:rsid w:val="00C57301"/>
    <w:rsid w:val="00C57329"/>
    <w:rsid w:val="00C57461"/>
    <w:rsid w:val="00C5749F"/>
    <w:rsid w:val="00C57594"/>
    <w:rsid w:val="00C57889"/>
    <w:rsid w:val="00C578DB"/>
    <w:rsid w:val="00C578DF"/>
    <w:rsid w:val="00C57998"/>
    <w:rsid w:val="00C60479"/>
    <w:rsid w:val="00C605D8"/>
    <w:rsid w:val="00C6088D"/>
    <w:rsid w:val="00C608A3"/>
    <w:rsid w:val="00C608C4"/>
    <w:rsid w:val="00C60D11"/>
    <w:rsid w:val="00C60F37"/>
    <w:rsid w:val="00C61071"/>
    <w:rsid w:val="00C611ED"/>
    <w:rsid w:val="00C61901"/>
    <w:rsid w:val="00C619C4"/>
    <w:rsid w:val="00C61A4C"/>
    <w:rsid w:val="00C61D22"/>
    <w:rsid w:val="00C61FF0"/>
    <w:rsid w:val="00C6200C"/>
    <w:rsid w:val="00C6221C"/>
    <w:rsid w:val="00C6293E"/>
    <w:rsid w:val="00C62A19"/>
    <w:rsid w:val="00C62BB6"/>
    <w:rsid w:val="00C62BF3"/>
    <w:rsid w:val="00C62D07"/>
    <w:rsid w:val="00C62D5E"/>
    <w:rsid w:val="00C633AA"/>
    <w:rsid w:val="00C6348C"/>
    <w:rsid w:val="00C634C2"/>
    <w:rsid w:val="00C638AE"/>
    <w:rsid w:val="00C63C2C"/>
    <w:rsid w:val="00C63C75"/>
    <w:rsid w:val="00C63E1D"/>
    <w:rsid w:val="00C6415D"/>
    <w:rsid w:val="00C641ED"/>
    <w:rsid w:val="00C643AC"/>
    <w:rsid w:val="00C646A0"/>
    <w:rsid w:val="00C64D76"/>
    <w:rsid w:val="00C64E49"/>
    <w:rsid w:val="00C64E91"/>
    <w:rsid w:val="00C6536D"/>
    <w:rsid w:val="00C65439"/>
    <w:rsid w:val="00C654C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320"/>
    <w:rsid w:val="00C707AC"/>
    <w:rsid w:val="00C71631"/>
    <w:rsid w:val="00C71815"/>
    <w:rsid w:val="00C7183F"/>
    <w:rsid w:val="00C71906"/>
    <w:rsid w:val="00C71C70"/>
    <w:rsid w:val="00C72333"/>
    <w:rsid w:val="00C7241B"/>
    <w:rsid w:val="00C724E8"/>
    <w:rsid w:val="00C72730"/>
    <w:rsid w:val="00C72905"/>
    <w:rsid w:val="00C7301F"/>
    <w:rsid w:val="00C734D8"/>
    <w:rsid w:val="00C737D8"/>
    <w:rsid w:val="00C73926"/>
    <w:rsid w:val="00C73B71"/>
    <w:rsid w:val="00C73C17"/>
    <w:rsid w:val="00C7415E"/>
    <w:rsid w:val="00C742DE"/>
    <w:rsid w:val="00C74395"/>
    <w:rsid w:val="00C7458B"/>
    <w:rsid w:val="00C7468D"/>
    <w:rsid w:val="00C74768"/>
    <w:rsid w:val="00C74879"/>
    <w:rsid w:val="00C74DA5"/>
    <w:rsid w:val="00C75487"/>
    <w:rsid w:val="00C7553F"/>
    <w:rsid w:val="00C7578D"/>
    <w:rsid w:val="00C75861"/>
    <w:rsid w:val="00C7592C"/>
    <w:rsid w:val="00C75A33"/>
    <w:rsid w:val="00C75F20"/>
    <w:rsid w:val="00C75FC0"/>
    <w:rsid w:val="00C761F7"/>
    <w:rsid w:val="00C76219"/>
    <w:rsid w:val="00C7626F"/>
    <w:rsid w:val="00C764D5"/>
    <w:rsid w:val="00C7658E"/>
    <w:rsid w:val="00C766CC"/>
    <w:rsid w:val="00C77169"/>
    <w:rsid w:val="00C77CA7"/>
    <w:rsid w:val="00C77CC2"/>
    <w:rsid w:val="00C77DD8"/>
    <w:rsid w:val="00C77F58"/>
    <w:rsid w:val="00C801A9"/>
    <w:rsid w:val="00C801E9"/>
    <w:rsid w:val="00C80383"/>
    <w:rsid w:val="00C808A2"/>
    <w:rsid w:val="00C80B0F"/>
    <w:rsid w:val="00C80BF5"/>
    <w:rsid w:val="00C81439"/>
    <w:rsid w:val="00C816E3"/>
    <w:rsid w:val="00C819B6"/>
    <w:rsid w:val="00C81BEB"/>
    <w:rsid w:val="00C81C59"/>
    <w:rsid w:val="00C82115"/>
    <w:rsid w:val="00C8217A"/>
    <w:rsid w:val="00C823BF"/>
    <w:rsid w:val="00C823E8"/>
    <w:rsid w:val="00C823F9"/>
    <w:rsid w:val="00C826C9"/>
    <w:rsid w:val="00C82753"/>
    <w:rsid w:val="00C828C5"/>
    <w:rsid w:val="00C82A17"/>
    <w:rsid w:val="00C8323A"/>
    <w:rsid w:val="00C8361A"/>
    <w:rsid w:val="00C83D1E"/>
    <w:rsid w:val="00C83E5E"/>
    <w:rsid w:val="00C84051"/>
    <w:rsid w:val="00C84309"/>
    <w:rsid w:val="00C8463B"/>
    <w:rsid w:val="00C84D84"/>
    <w:rsid w:val="00C84F18"/>
    <w:rsid w:val="00C8521C"/>
    <w:rsid w:val="00C85AA2"/>
    <w:rsid w:val="00C85DEB"/>
    <w:rsid w:val="00C85EC0"/>
    <w:rsid w:val="00C86419"/>
    <w:rsid w:val="00C8678C"/>
    <w:rsid w:val="00C86893"/>
    <w:rsid w:val="00C87158"/>
    <w:rsid w:val="00C873AE"/>
    <w:rsid w:val="00C874DE"/>
    <w:rsid w:val="00C87803"/>
    <w:rsid w:val="00C902B1"/>
    <w:rsid w:val="00C903D8"/>
    <w:rsid w:val="00C90955"/>
    <w:rsid w:val="00C90B29"/>
    <w:rsid w:val="00C90C30"/>
    <w:rsid w:val="00C90D85"/>
    <w:rsid w:val="00C90F88"/>
    <w:rsid w:val="00C9101E"/>
    <w:rsid w:val="00C91155"/>
    <w:rsid w:val="00C91244"/>
    <w:rsid w:val="00C913AC"/>
    <w:rsid w:val="00C913F4"/>
    <w:rsid w:val="00C916FA"/>
    <w:rsid w:val="00C91ADF"/>
    <w:rsid w:val="00C91BED"/>
    <w:rsid w:val="00C91EAE"/>
    <w:rsid w:val="00C91FDA"/>
    <w:rsid w:val="00C920F2"/>
    <w:rsid w:val="00C92255"/>
    <w:rsid w:val="00C923C3"/>
    <w:rsid w:val="00C9246E"/>
    <w:rsid w:val="00C9247D"/>
    <w:rsid w:val="00C92621"/>
    <w:rsid w:val="00C928E4"/>
    <w:rsid w:val="00C929F7"/>
    <w:rsid w:val="00C932D7"/>
    <w:rsid w:val="00C93319"/>
    <w:rsid w:val="00C9345C"/>
    <w:rsid w:val="00C93A2E"/>
    <w:rsid w:val="00C93D53"/>
    <w:rsid w:val="00C93E87"/>
    <w:rsid w:val="00C93F22"/>
    <w:rsid w:val="00C93FC2"/>
    <w:rsid w:val="00C93FF2"/>
    <w:rsid w:val="00C94178"/>
    <w:rsid w:val="00C94C7B"/>
    <w:rsid w:val="00C94DB9"/>
    <w:rsid w:val="00C9501D"/>
    <w:rsid w:val="00C950A6"/>
    <w:rsid w:val="00C950C0"/>
    <w:rsid w:val="00C95474"/>
    <w:rsid w:val="00C95715"/>
    <w:rsid w:val="00C9597A"/>
    <w:rsid w:val="00C95CAF"/>
    <w:rsid w:val="00C95ED1"/>
    <w:rsid w:val="00C96004"/>
    <w:rsid w:val="00C96258"/>
    <w:rsid w:val="00C966BE"/>
    <w:rsid w:val="00C97426"/>
    <w:rsid w:val="00C97761"/>
    <w:rsid w:val="00C97777"/>
    <w:rsid w:val="00C977B2"/>
    <w:rsid w:val="00C97C84"/>
    <w:rsid w:val="00C97DAB"/>
    <w:rsid w:val="00CA060E"/>
    <w:rsid w:val="00CA0A16"/>
    <w:rsid w:val="00CA0A76"/>
    <w:rsid w:val="00CA0F79"/>
    <w:rsid w:val="00CA10CA"/>
    <w:rsid w:val="00CA1371"/>
    <w:rsid w:val="00CA1774"/>
    <w:rsid w:val="00CA1CC4"/>
    <w:rsid w:val="00CA1EEF"/>
    <w:rsid w:val="00CA201E"/>
    <w:rsid w:val="00CA217D"/>
    <w:rsid w:val="00CA21D4"/>
    <w:rsid w:val="00CA2256"/>
    <w:rsid w:val="00CA2303"/>
    <w:rsid w:val="00CA2A1C"/>
    <w:rsid w:val="00CA2A2B"/>
    <w:rsid w:val="00CA30DB"/>
    <w:rsid w:val="00CA31AF"/>
    <w:rsid w:val="00CA3425"/>
    <w:rsid w:val="00CA36EC"/>
    <w:rsid w:val="00CA3FBC"/>
    <w:rsid w:val="00CA43C5"/>
    <w:rsid w:val="00CA43CA"/>
    <w:rsid w:val="00CA4883"/>
    <w:rsid w:val="00CA4BE4"/>
    <w:rsid w:val="00CA4D4D"/>
    <w:rsid w:val="00CA4E1C"/>
    <w:rsid w:val="00CA4F33"/>
    <w:rsid w:val="00CA4FC2"/>
    <w:rsid w:val="00CA531A"/>
    <w:rsid w:val="00CA5414"/>
    <w:rsid w:val="00CA54D4"/>
    <w:rsid w:val="00CA551D"/>
    <w:rsid w:val="00CA5A1F"/>
    <w:rsid w:val="00CA5CBB"/>
    <w:rsid w:val="00CA5D14"/>
    <w:rsid w:val="00CA6409"/>
    <w:rsid w:val="00CA752A"/>
    <w:rsid w:val="00CA753A"/>
    <w:rsid w:val="00CA7789"/>
    <w:rsid w:val="00CA7970"/>
    <w:rsid w:val="00CA7CF0"/>
    <w:rsid w:val="00CA7D27"/>
    <w:rsid w:val="00CB038E"/>
    <w:rsid w:val="00CB0613"/>
    <w:rsid w:val="00CB071C"/>
    <w:rsid w:val="00CB07F9"/>
    <w:rsid w:val="00CB0904"/>
    <w:rsid w:val="00CB0E4E"/>
    <w:rsid w:val="00CB0F05"/>
    <w:rsid w:val="00CB0FE9"/>
    <w:rsid w:val="00CB1101"/>
    <w:rsid w:val="00CB1449"/>
    <w:rsid w:val="00CB1A3A"/>
    <w:rsid w:val="00CB1B16"/>
    <w:rsid w:val="00CB2377"/>
    <w:rsid w:val="00CB3512"/>
    <w:rsid w:val="00CB3AD2"/>
    <w:rsid w:val="00CB3BBF"/>
    <w:rsid w:val="00CB3EC0"/>
    <w:rsid w:val="00CB40DB"/>
    <w:rsid w:val="00CB418A"/>
    <w:rsid w:val="00CB41FF"/>
    <w:rsid w:val="00CB4259"/>
    <w:rsid w:val="00CB42D0"/>
    <w:rsid w:val="00CB4558"/>
    <w:rsid w:val="00CB46A3"/>
    <w:rsid w:val="00CB4BF3"/>
    <w:rsid w:val="00CB5093"/>
    <w:rsid w:val="00CB53DB"/>
    <w:rsid w:val="00CB53EB"/>
    <w:rsid w:val="00CB54E9"/>
    <w:rsid w:val="00CB5784"/>
    <w:rsid w:val="00CB59FC"/>
    <w:rsid w:val="00CB5CE9"/>
    <w:rsid w:val="00CB5EDC"/>
    <w:rsid w:val="00CB5F44"/>
    <w:rsid w:val="00CB607D"/>
    <w:rsid w:val="00CB6822"/>
    <w:rsid w:val="00CB6E1C"/>
    <w:rsid w:val="00CB708F"/>
    <w:rsid w:val="00CB73F6"/>
    <w:rsid w:val="00CB73F9"/>
    <w:rsid w:val="00CB76FB"/>
    <w:rsid w:val="00CB7C26"/>
    <w:rsid w:val="00CB7E92"/>
    <w:rsid w:val="00CB7F0E"/>
    <w:rsid w:val="00CB7F96"/>
    <w:rsid w:val="00CC01EB"/>
    <w:rsid w:val="00CC04DF"/>
    <w:rsid w:val="00CC0C9A"/>
    <w:rsid w:val="00CC0DBD"/>
    <w:rsid w:val="00CC145D"/>
    <w:rsid w:val="00CC1B7C"/>
    <w:rsid w:val="00CC1E9E"/>
    <w:rsid w:val="00CC212F"/>
    <w:rsid w:val="00CC228B"/>
    <w:rsid w:val="00CC22B3"/>
    <w:rsid w:val="00CC2652"/>
    <w:rsid w:val="00CC2827"/>
    <w:rsid w:val="00CC2880"/>
    <w:rsid w:val="00CC2958"/>
    <w:rsid w:val="00CC2CC2"/>
    <w:rsid w:val="00CC2DC3"/>
    <w:rsid w:val="00CC2F90"/>
    <w:rsid w:val="00CC304A"/>
    <w:rsid w:val="00CC35CA"/>
    <w:rsid w:val="00CC3774"/>
    <w:rsid w:val="00CC38B2"/>
    <w:rsid w:val="00CC3A16"/>
    <w:rsid w:val="00CC3AE5"/>
    <w:rsid w:val="00CC3AF8"/>
    <w:rsid w:val="00CC3CB2"/>
    <w:rsid w:val="00CC3E48"/>
    <w:rsid w:val="00CC3F6B"/>
    <w:rsid w:val="00CC3F96"/>
    <w:rsid w:val="00CC4658"/>
    <w:rsid w:val="00CC4A37"/>
    <w:rsid w:val="00CC4DAA"/>
    <w:rsid w:val="00CC4F26"/>
    <w:rsid w:val="00CC525E"/>
    <w:rsid w:val="00CC530B"/>
    <w:rsid w:val="00CC601C"/>
    <w:rsid w:val="00CC61E2"/>
    <w:rsid w:val="00CC62EE"/>
    <w:rsid w:val="00CC6924"/>
    <w:rsid w:val="00CC6C8D"/>
    <w:rsid w:val="00CC6E69"/>
    <w:rsid w:val="00CC6F7D"/>
    <w:rsid w:val="00CC734A"/>
    <w:rsid w:val="00CC7361"/>
    <w:rsid w:val="00CC7BFA"/>
    <w:rsid w:val="00CD0445"/>
    <w:rsid w:val="00CD04B3"/>
    <w:rsid w:val="00CD0569"/>
    <w:rsid w:val="00CD060E"/>
    <w:rsid w:val="00CD09A5"/>
    <w:rsid w:val="00CD0BE5"/>
    <w:rsid w:val="00CD1052"/>
    <w:rsid w:val="00CD107C"/>
    <w:rsid w:val="00CD10D5"/>
    <w:rsid w:val="00CD13D6"/>
    <w:rsid w:val="00CD1863"/>
    <w:rsid w:val="00CD18E3"/>
    <w:rsid w:val="00CD195E"/>
    <w:rsid w:val="00CD1F9F"/>
    <w:rsid w:val="00CD2188"/>
    <w:rsid w:val="00CD2327"/>
    <w:rsid w:val="00CD23E3"/>
    <w:rsid w:val="00CD26FD"/>
    <w:rsid w:val="00CD2746"/>
    <w:rsid w:val="00CD2A89"/>
    <w:rsid w:val="00CD33F1"/>
    <w:rsid w:val="00CD3848"/>
    <w:rsid w:val="00CD38C9"/>
    <w:rsid w:val="00CD3F6C"/>
    <w:rsid w:val="00CD404D"/>
    <w:rsid w:val="00CD41AD"/>
    <w:rsid w:val="00CD41B9"/>
    <w:rsid w:val="00CD4447"/>
    <w:rsid w:val="00CD446F"/>
    <w:rsid w:val="00CD476A"/>
    <w:rsid w:val="00CD4819"/>
    <w:rsid w:val="00CD49DD"/>
    <w:rsid w:val="00CD4BF3"/>
    <w:rsid w:val="00CD5291"/>
    <w:rsid w:val="00CD5847"/>
    <w:rsid w:val="00CD5A05"/>
    <w:rsid w:val="00CD5DDA"/>
    <w:rsid w:val="00CD5E55"/>
    <w:rsid w:val="00CD5E86"/>
    <w:rsid w:val="00CD617B"/>
    <w:rsid w:val="00CD6189"/>
    <w:rsid w:val="00CD63AE"/>
    <w:rsid w:val="00CD6691"/>
    <w:rsid w:val="00CD670F"/>
    <w:rsid w:val="00CD6CA5"/>
    <w:rsid w:val="00CD6D0A"/>
    <w:rsid w:val="00CD707E"/>
    <w:rsid w:val="00CD71C9"/>
    <w:rsid w:val="00CD7496"/>
    <w:rsid w:val="00CD76C7"/>
    <w:rsid w:val="00CD7851"/>
    <w:rsid w:val="00CE05F2"/>
    <w:rsid w:val="00CE09B6"/>
    <w:rsid w:val="00CE0D51"/>
    <w:rsid w:val="00CE0F09"/>
    <w:rsid w:val="00CE0F85"/>
    <w:rsid w:val="00CE106B"/>
    <w:rsid w:val="00CE1125"/>
    <w:rsid w:val="00CE1248"/>
    <w:rsid w:val="00CE175E"/>
    <w:rsid w:val="00CE1B94"/>
    <w:rsid w:val="00CE1BA7"/>
    <w:rsid w:val="00CE21FE"/>
    <w:rsid w:val="00CE229B"/>
    <w:rsid w:val="00CE22FF"/>
    <w:rsid w:val="00CE234A"/>
    <w:rsid w:val="00CE2539"/>
    <w:rsid w:val="00CE265A"/>
    <w:rsid w:val="00CE2977"/>
    <w:rsid w:val="00CE29A5"/>
    <w:rsid w:val="00CE2E71"/>
    <w:rsid w:val="00CE2EAD"/>
    <w:rsid w:val="00CE3115"/>
    <w:rsid w:val="00CE33DC"/>
    <w:rsid w:val="00CE34DC"/>
    <w:rsid w:val="00CE42E3"/>
    <w:rsid w:val="00CE4306"/>
    <w:rsid w:val="00CE430A"/>
    <w:rsid w:val="00CE43C0"/>
    <w:rsid w:val="00CE452F"/>
    <w:rsid w:val="00CE4787"/>
    <w:rsid w:val="00CE4A79"/>
    <w:rsid w:val="00CE4D0E"/>
    <w:rsid w:val="00CE4E06"/>
    <w:rsid w:val="00CE4FE3"/>
    <w:rsid w:val="00CE4FE9"/>
    <w:rsid w:val="00CE50DC"/>
    <w:rsid w:val="00CE547B"/>
    <w:rsid w:val="00CE5D05"/>
    <w:rsid w:val="00CE5D29"/>
    <w:rsid w:val="00CE5F66"/>
    <w:rsid w:val="00CE6182"/>
    <w:rsid w:val="00CE66B7"/>
    <w:rsid w:val="00CE6823"/>
    <w:rsid w:val="00CE6892"/>
    <w:rsid w:val="00CE69A7"/>
    <w:rsid w:val="00CE727C"/>
    <w:rsid w:val="00CE7308"/>
    <w:rsid w:val="00CE778E"/>
    <w:rsid w:val="00CE7A20"/>
    <w:rsid w:val="00CE7A51"/>
    <w:rsid w:val="00CF0323"/>
    <w:rsid w:val="00CF0937"/>
    <w:rsid w:val="00CF0E26"/>
    <w:rsid w:val="00CF0E38"/>
    <w:rsid w:val="00CF1073"/>
    <w:rsid w:val="00CF14D5"/>
    <w:rsid w:val="00CF15C3"/>
    <w:rsid w:val="00CF17DA"/>
    <w:rsid w:val="00CF1985"/>
    <w:rsid w:val="00CF19EE"/>
    <w:rsid w:val="00CF1AC7"/>
    <w:rsid w:val="00CF1B22"/>
    <w:rsid w:val="00CF1BB8"/>
    <w:rsid w:val="00CF1BE5"/>
    <w:rsid w:val="00CF1C9C"/>
    <w:rsid w:val="00CF1D06"/>
    <w:rsid w:val="00CF1E8E"/>
    <w:rsid w:val="00CF1FFF"/>
    <w:rsid w:val="00CF2027"/>
    <w:rsid w:val="00CF2101"/>
    <w:rsid w:val="00CF21A6"/>
    <w:rsid w:val="00CF28F2"/>
    <w:rsid w:val="00CF2A20"/>
    <w:rsid w:val="00CF2B00"/>
    <w:rsid w:val="00CF2C31"/>
    <w:rsid w:val="00CF30B9"/>
    <w:rsid w:val="00CF30BC"/>
    <w:rsid w:val="00CF3246"/>
    <w:rsid w:val="00CF34FA"/>
    <w:rsid w:val="00CF365A"/>
    <w:rsid w:val="00CF3701"/>
    <w:rsid w:val="00CF3967"/>
    <w:rsid w:val="00CF3C17"/>
    <w:rsid w:val="00CF3C9E"/>
    <w:rsid w:val="00CF42ED"/>
    <w:rsid w:val="00CF4424"/>
    <w:rsid w:val="00CF460B"/>
    <w:rsid w:val="00CF47F9"/>
    <w:rsid w:val="00CF4871"/>
    <w:rsid w:val="00CF4946"/>
    <w:rsid w:val="00CF4A8B"/>
    <w:rsid w:val="00CF4AB5"/>
    <w:rsid w:val="00CF4CFC"/>
    <w:rsid w:val="00CF4E30"/>
    <w:rsid w:val="00CF4F73"/>
    <w:rsid w:val="00CF4FAE"/>
    <w:rsid w:val="00CF52CC"/>
    <w:rsid w:val="00CF53B9"/>
    <w:rsid w:val="00CF540A"/>
    <w:rsid w:val="00CF5557"/>
    <w:rsid w:val="00CF583F"/>
    <w:rsid w:val="00CF5E40"/>
    <w:rsid w:val="00CF61A8"/>
    <w:rsid w:val="00CF640F"/>
    <w:rsid w:val="00CF6471"/>
    <w:rsid w:val="00CF6596"/>
    <w:rsid w:val="00CF6782"/>
    <w:rsid w:val="00CF67BC"/>
    <w:rsid w:val="00CF69B0"/>
    <w:rsid w:val="00CF6CCB"/>
    <w:rsid w:val="00CF6D7C"/>
    <w:rsid w:val="00CF6FBF"/>
    <w:rsid w:val="00CF70A9"/>
    <w:rsid w:val="00CF70F0"/>
    <w:rsid w:val="00CF712B"/>
    <w:rsid w:val="00CF73F2"/>
    <w:rsid w:val="00CF7420"/>
    <w:rsid w:val="00CF743D"/>
    <w:rsid w:val="00CF7452"/>
    <w:rsid w:val="00CF7C70"/>
    <w:rsid w:val="00D005AE"/>
    <w:rsid w:val="00D006E8"/>
    <w:rsid w:val="00D007AD"/>
    <w:rsid w:val="00D007B5"/>
    <w:rsid w:val="00D008CE"/>
    <w:rsid w:val="00D00D9B"/>
    <w:rsid w:val="00D00FDA"/>
    <w:rsid w:val="00D0125A"/>
    <w:rsid w:val="00D01296"/>
    <w:rsid w:val="00D0138A"/>
    <w:rsid w:val="00D0169E"/>
    <w:rsid w:val="00D01BFD"/>
    <w:rsid w:val="00D0201D"/>
    <w:rsid w:val="00D021C1"/>
    <w:rsid w:val="00D02785"/>
    <w:rsid w:val="00D02810"/>
    <w:rsid w:val="00D02F36"/>
    <w:rsid w:val="00D034DA"/>
    <w:rsid w:val="00D03638"/>
    <w:rsid w:val="00D03B00"/>
    <w:rsid w:val="00D03C49"/>
    <w:rsid w:val="00D042CB"/>
    <w:rsid w:val="00D052A4"/>
    <w:rsid w:val="00D0545F"/>
    <w:rsid w:val="00D05515"/>
    <w:rsid w:val="00D05548"/>
    <w:rsid w:val="00D058FD"/>
    <w:rsid w:val="00D059D1"/>
    <w:rsid w:val="00D05A46"/>
    <w:rsid w:val="00D05C31"/>
    <w:rsid w:val="00D05DFF"/>
    <w:rsid w:val="00D05E82"/>
    <w:rsid w:val="00D062D3"/>
    <w:rsid w:val="00D06355"/>
    <w:rsid w:val="00D06400"/>
    <w:rsid w:val="00D065B3"/>
    <w:rsid w:val="00D066EB"/>
    <w:rsid w:val="00D06CC9"/>
    <w:rsid w:val="00D06DE9"/>
    <w:rsid w:val="00D0712B"/>
    <w:rsid w:val="00D0740D"/>
    <w:rsid w:val="00D07520"/>
    <w:rsid w:val="00D07A39"/>
    <w:rsid w:val="00D07B88"/>
    <w:rsid w:val="00D07CE8"/>
    <w:rsid w:val="00D07DC3"/>
    <w:rsid w:val="00D07F12"/>
    <w:rsid w:val="00D1021B"/>
    <w:rsid w:val="00D10473"/>
    <w:rsid w:val="00D10D1C"/>
    <w:rsid w:val="00D11308"/>
    <w:rsid w:val="00D1165C"/>
    <w:rsid w:val="00D11744"/>
    <w:rsid w:val="00D1192F"/>
    <w:rsid w:val="00D11A99"/>
    <w:rsid w:val="00D11B77"/>
    <w:rsid w:val="00D11D5F"/>
    <w:rsid w:val="00D11EBB"/>
    <w:rsid w:val="00D11F67"/>
    <w:rsid w:val="00D1219F"/>
    <w:rsid w:val="00D12912"/>
    <w:rsid w:val="00D1295E"/>
    <w:rsid w:val="00D12BB7"/>
    <w:rsid w:val="00D12F51"/>
    <w:rsid w:val="00D130A5"/>
    <w:rsid w:val="00D1316B"/>
    <w:rsid w:val="00D131CE"/>
    <w:rsid w:val="00D13858"/>
    <w:rsid w:val="00D13955"/>
    <w:rsid w:val="00D13A73"/>
    <w:rsid w:val="00D13AA0"/>
    <w:rsid w:val="00D13AFC"/>
    <w:rsid w:val="00D13D15"/>
    <w:rsid w:val="00D13D51"/>
    <w:rsid w:val="00D13E95"/>
    <w:rsid w:val="00D14035"/>
    <w:rsid w:val="00D14152"/>
    <w:rsid w:val="00D142A8"/>
    <w:rsid w:val="00D142E5"/>
    <w:rsid w:val="00D14355"/>
    <w:rsid w:val="00D143B0"/>
    <w:rsid w:val="00D14735"/>
    <w:rsid w:val="00D147E7"/>
    <w:rsid w:val="00D14918"/>
    <w:rsid w:val="00D14ADC"/>
    <w:rsid w:val="00D14EF9"/>
    <w:rsid w:val="00D14F91"/>
    <w:rsid w:val="00D151F7"/>
    <w:rsid w:val="00D1579D"/>
    <w:rsid w:val="00D15A7A"/>
    <w:rsid w:val="00D15CA3"/>
    <w:rsid w:val="00D15D61"/>
    <w:rsid w:val="00D16146"/>
    <w:rsid w:val="00D16171"/>
    <w:rsid w:val="00D16644"/>
    <w:rsid w:val="00D16B60"/>
    <w:rsid w:val="00D16BDC"/>
    <w:rsid w:val="00D16EC3"/>
    <w:rsid w:val="00D17295"/>
    <w:rsid w:val="00D17ABE"/>
    <w:rsid w:val="00D17BFA"/>
    <w:rsid w:val="00D20230"/>
    <w:rsid w:val="00D2063C"/>
    <w:rsid w:val="00D2086B"/>
    <w:rsid w:val="00D20B18"/>
    <w:rsid w:val="00D20E8D"/>
    <w:rsid w:val="00D21032"/>
    <w:rsid w:val="00D2112A"/>
    <w:rsid w:val="00D214AF"/>
    <w:rsid w:val="00D21575"/>
    <w:rsid w:val="00D218A7"/>
    <w:rsid w:val="00D222F9"/>
    <w:rsid w:val="00D226A0"/>
    <w:rsid w:val="00D22751"/>
    <w:rsid w:val="00D227B7"/>
    <w:rsid w:val="00D22875"/>
    <w:rsid w:val="00D228CF"/>
    <w:rsid w:val="00D229DE"/>
    <w:rsid w:val="00D22BE5"/>
    <w:rsid w:val="00D22C18"/>
    <w:rsid w:val="00D22E7F"/>
    <w:rsid w:val="00D22EB0"/>
    <w:rsid w:val="00D2327F"/>
    <w:rsid w:val="00D23697"/>
    <w:rsid w:val="00D236EF"/>
    <w:rsid w:val="00D238A2"/>
    <w:rsid w:val="00D23B51"/>
    <w:rsid w:val="00D23E3B"/>
    <w:rsid w:val="00D2438E"/>
    <w:rsid w:val="00D2441A"/>
    <w:rsid w:val="00D2447F"/>
    <w:rsid w:val="00D24D2E"/>
    <w:rsid w:val="00D24E68"/>
    <w:rsid w:val="00D25322"/>
    <w:rsid w:val="00D2540B"/>
    <w:rsid w:val="00D25763"/>
    <w:rsid w:val="00D25984"/>
    <w:rsid w:val="00D25A32"/>
    <w:rsid w:val="00D26207"/>
    <w:rsid w:val="00D2636E"/>
    <w:rsid w:val="00D265D7"/>
    <w:rsid w:val="00D2674D"/>
    <w:rsid w:val="00D26797"/>
    <w:rsid w:val="00D268D0"/>
    <w:rsid w:val="00D268E2"/>
    <w:rsid w:val="00D26CCC"/>
    <w:rsid w:val="00D26FDB"/>
    <w:rsid w:val="00D271E5"/>
    <w:rsid w:val="00D273C5"/>
    <w:rsid w:val="00D273D5"/>
    <w:rsid w:val="00D27437"/>
    <w:rsid w:val="00D27D99"/>
    <w:rsid w:val="00D27E58"/>
    <w:rsid w:val="00D30097"/>
    <w:rsid w:val="00D305B3"/>
    <w:rsid w:val="00D30744"/>
    <w:rsid w:val="00D30D08"/>
    <w:rsid w:val="00D30EF2"/>
    <w:rsid w:val="00D313A0"/>
    <w:rsid w:val="00D31637"/>
    <w:rsid w:val="00D3182B"/>
    <w:rsid w:val="00D31FA1"/>
    <w:rsid w:val="00D32247"/>
    <w:rsid w:val="00D326C2"/>
    <w:rsid w:val="00D32B4D"/>
    <w:rsid w:val="00D331BF"/>
    <w:rsid w:val="00D333C9"/>
    <w:rsid w:val="00D333EB"/>
    <w:rsid w:val="00D3344B"/>
    <w:rsid w:val="00D3367D"/>
    <w:rsid w:val="00D33963"/>
    <w:rsid w:val="00D33AAF"/>
    <w:rsid w:val="00D33AD0"/>
    <w:rsid w:val="00D33B69"/>
    <w:rsid w:val="00D33C72"/>
    <w:rsid w:val="00D33E15"/>
    <w:rsid w:val="00D340C1"/>
    <w:rsid w:val="00D342E1"/>
    <w:rsid w:val="00D34376"/>
    <w:rsid w:val="00D34794"/>
    <w:rsid w:val="00D34F90"/>
    <w:rsid w:val="00D34FD4"/>
    <w:rsid w:val="00D355A1"/>
    <w:rsid w:val="00D35AC0"/>
    <w:rsid w:val="00D36860"/>
    <w:rsid w:val="00D37432"/>
    <w:rsid w:val="00D374F4"/>
    <w:rsid w:val="00D37602"/>
    <w:rsid w:val="00D3762C"/>
    <w:rsid w:val="00D3769B"/>
    <w:rsid w:val="00D378AD"/>
    <w:rsid w:val="00D3792A"/>
    <w:rsid w:val="00D37C30"/>
    <w:rsid w:val="00D37DC8"/>
    <w:rsid w:val="00D37E73"/>
    <w:rsid w:val="00D40065"/>
    <w:rsid w:val="00D4013E"/>
    <w:rsid w:val="00D4064B"/>
    <w:rsid w:val="00D40762"/>
    <w:rsid w:val="00D407C1"/>
    <w:rsid w:val="00D40CEF"/>
    <w:rsid w:val="00D40D9E"/>
    <w:rsid w:val="00D40DDF"/>
    <w:rsid w:val="00D40E4B"/>
    <w:rsid w:val="00D4100D"/>
    <w:rsid w:val="00D41048"/>
    <w:rsid w:val="00D41094"/>
    <w:rsid w:val="00D411FE"/>
    <w:rsid w:val="00D414D9"/>
    <w:rsid w:val="00D4152C"/>
    <w:rsid w:val="00D41EF5"/>
    <w:rsid w:val="00D420AF"/>
    <w:rsid w:val="00D42202"/>
    <w:rsid w:val="00D422FF"/>
    <w:rsid w:val="00D423F7"/>
    <w:rsid w:val="00D427AC"/>
    <w:rsid w:val="00D42873"/>
    <w:rsid w:val="00D42919"/>
    <w:rsid w:val="00D42C4D"/>
    <w:rsid w:val="00D42D6A"/>
    <w:rsid w:val="00D42DCB"/>
    <w:rsid w:val="00D430CE"/>
    <w:rsid w:val="00D431D7"/>
    <w:rsid w:val="00D431E1"/>
    <w:rsid w:val="00D436D3"/>
    <w:rsid w:val="00D438E1"/>
    <w:rsid w:val="00D43959"/>
    <w:rsid w:val="00D439E1"/>
    <w:rsid w:val="00D43C2E"/>
    <w:rsid w:val="00D43DF4"/>
    <w:rsid w:val="00D43EC9"/>
    <w:rsid w:val="00D44138"/>
    <w:rsid w:val="00D4423E"/>
    <w:rsid w:val="00D444AB"/>
    <w:rsid w:val="00D44D03"/>
    <w:rsid w:val="00D44D6F"/>
    <w:rsid w:val="00D44E5C"/>
    <w:rsid w:val="00D4547B"/>
    <w:rsid w:val="00D45547"/>
    <w:rsid w:val="00D460A8"/>
    <w:rsid w:val="00D460CE"/>
    <w:rsid w:val="00D46398"/>
    <w:rsid w:val="00D46412"/>
    <w:rsid w:val="00D46441"/>
    <w:rsid w:val="00D46839"/>
    <w:rsid w:val="00D46B57"/>
    <w:rsid w:val="00D46BE2"/>
    <w:rsid w:val="00D46D31"/>
    <w:rsid w:val="00D46E9E"/>
    <w:rsid w:val="00D46F9C"/>
    <w:rsid w:val="00D47651"/>
    <w:rsid w:val="00D47763"/>
    <w:rsid w:val="00D4793D"/>
    <w:rsid w:val="00D47A56"/>
    <w:rsid w:val="00D47C7E"/>
    <w:rsid w:val="00D47D55"/>
    <w:rsid w:val="00D47D7E"/>
    <w:rsid w:val="00D500C2"/>
    <w:rsid w:val="00D5012A"/>
    <w:rsid w:val="00D50471"/>
    <w:rsid w:val="00D505F8"/>
    <w:rsid w:val="00D509CF"/>
    <w:rsid w:val="00D50AB8"/>
    <w:rsid w:val="00D51948"/>
    <w:rsid w:val="00D51A61"/>
    <w:rsid w:val="00D51D18"/>
    <w:rsid w:val="00D51DBE"/>
    <w:rsid w:val="00D51E6F"/>
    <w:rsid w:val="00D51F4A"/>
    <w:rsid w:val="00D521D3"/>
    <w:rsid w:val="00D52325"/>
    <w:rsid w:val="00D52741"/>
    <w:rsid w:val="00D52B7C"/>
    <w:rsid w:val="00D52DA1"/>
    <w:rsid w:val="00D5300E"/>
    <w:rsid w:val="00D53348"/>
    <w:rsid w:val="00D53355"/>
    <w:rsid w:val="00D5344C"/>
    <w:rsid w:val="00D53A22"/>
    <w:rsid w:val="00D53B4E"/>
    <w:rsid w:val="00D53F07"/>
    <w:rsid w:val="00D54016"/>
    <w:rsid w:val="00D541BE"/>
    <w:rsid w:val="00D5423C"/>
    <w:rsid w:val="00D54353"/>
    <w:rsid w:val="00D544FF"/>
    <w:rsid w:val="00D545B5"/>
    <w:rsid w:val="00D54624"/>
    <w:rsid w:val="00D549F8"/>
    <w:rsid w:val="00D54AAC"/>
    <w:rsid w:val="00D54B93"/>
    <w:rsid w:val="00D550DC"/>
    <w:rsid w:val="00D5510A"/>
    <w:rsid w:val="00D552ED"/>
    <w:rsid w:val="00D5543B"/>
    <w:rsid w:val="00D559CC"/>
    <w:rsid w:val="00D55BDD"/>
    <w:rsid w:val="00D55CDE"/>
    <w:rsid w:val="00D56536"/>
    <w:rsid w:val="00D5655E"/>
    <w:rsid w:val="00D56A5D"/>
    <w:rsid w:val="00D572B9"/>
    <w:rsid w:val="00D57372"/>
    <w:rsid w:val="00D577DD"/>
    <w:rsid w:val="00D57B45"/>
    <w:rsid w:val="00D57FD0"/>
    <w:rsid w:val="00D600C2"/>
    <w:rsid w:val="00D603FF"/>
    <w:rsid w:val="00D605C9"/>
    <w:rsid w:val="00D606FE"/>
    <w:rsid w:val="00D60866"/>
    <w:rsid w:val="00D60A13"/>
    <w:rsid w:val="00D60CAE"/>
    <w:rsid w:val="00D60F4B"/>
    <w:rsid w:val="00D60FAC"/>
    <w:rsid w:val="00D6116E"/>
    <w:rsid w:val="00D6126B"/>
    <w:rsid w:val="00D6157A"/>
    <w:rsid w:val="00D61714"/>
    <w:rsid w:val="00D617A7"/>
    <w:rsid w:val="00D61844"/>
    <w:rsid w:val="00D6189E"/>
    <w:rsid w:val="00D61AFA"/>
    <w:rsid w:val="00D61C9D"/>
    <w:rsid w:val="00D61E0A"/>
    <w:rsid w:val="00D62356"/>
    <w:rsid w:val="00D626A8"/>
    <w:rsid w:val="00D626E1"/>
    <w:rsid w:val="00D62AA5"/>
    <w:rsid w:val="00D62B96"/>
    <w:rsid w:val="00D62D92"/>
    <w:rsid w:val="00D62DBB"/>
    <w:rsid w:val="00D630C3"/>
    <w:rsid w:val="00D634F1"/>
    <w:rsid w:val="00D634FE"/>
    <w:rsid w:val="00D63754"/>
    <w:rsid w:val="00D6385B"/>
    <w:rsid w:val="00D638FD"/>
    <w:rsid w:val="00D63B59"/>
    <w:rsid w:val="00D63C3F"/>
    <w:rsid w:val="00D63DCF"/>
    <w:rsid w:val="00D63FF3"/>
    <w:rsid w:val="00D64544"/>
    <w:rsid w:val="00D64853"/>
    <w:rsid w:val="00D64D48"/>
    <w:rsid w:val="00D650BC"/>
    <w:rsid w:val="00D6546B"/>
    <w:rsid w:val="00D656CD"/>
    <w:rsid w:val="00D6578D"/>
    <w:rsid w:val="00D65880"/>
    <w:rsid w:val="00D65ACD"/>
    <w:rsid w:val="00D65F71"/>
    <w:rsid w:val="00D663D9"/>
    <w:rsid w:val="00D665C5"/>
    <w:rsid w:val="00D66713"/>
    <w:rsid w:val="00D66857"/>
    <w:rsid w:val="00D66B75"/>
    <w:rsid w:val="00D66C96"/>
    <w:rsid w:val="00D66E01"/>
    <w:rsid w:val="00D66F5A"/>
    <w:rsid w:val="00D6718E"/>
    <w:rsid w:val="00D672DD"/>
    <w:rsid w:val="00D6732D"/>
    <w:rsid w:val="00D674AE"/>
    <w:rsid w:val="00D676EE"/>
    <w:rsid w:val="00D67B20"/>
    <w:rsid w:val="00D67DB1"/>
    <w:rsid w:val="00D67DDC"/>
    <w:rsid w:val="00D70048"/>
    <w:rsid w:val="00D7011B"/>
    <w:rsid w:val="00D705BD"/>
    <w:rsid w:val="00D706C4"/>
    <w:rsid w:val="00D7073C"/>
    <w:rsid w:val="00D707DD"/>
    <w:rsid w:val="00D70B4F"/>
    <w:rsid w:val="00D70F63"/>
    <w:rsid w:val="00D71328"/>
    <w:rsid w:val="00D715AC"/>
    <w:rsid w:val="00D716B9"/>
    <w:rsid w:val="00D719C2"/>
    <w:rsid w:val="00D71B58"/>
    <w:rsid w:val="00D71D20"/>
    <w:rsid w:val="00D71D30"/>
    <w:rsid w:val="00D7202E"/>
    <w:rsid w:val="00D7206D"/>
    <w:rsid w:val="00D7210D"/>
    <w:rsid w:val="00D726EE"/>
    <w:rsid w:val="00D72A81"/>
    <w:rsid w:val="00D72AA8"/>
    <w:rsid w:val="00D731B2"/>
    <w:rsid w:val="00D73592"/>
    <w:rsid w:val="00D736DA"/>
    <w:rsid w:val="00D7373B"/>
    <w:rsid w:val="00D73772"/>
    <w:rsid w:val="00D73896"/>
    <w:rsid w:val="00D73A6B"/>
    <w:rsid w:val="00D73ACA"/>
    <w:rsid w:val="00D73CBF"/>
    <w:rsid w:val="00D74041"/>
    <w:rsid w:val="00D74062"/>
    <w:rsid w:val="00D7430D"/>
    <w:rsid w:val="00D74BED"/>
    <w:rsid w:val="00D74EEB"/>
    <w:rsid w:val="00D74F41"/>
    <w:rsid w:val="00D75C1F"/>
    <w:rsid w:val="00D75DA9"/>
    <w:rsid w:val="00D75E09"/>
    <w:rsid w:val="00D75E85"/>
    <w:rsid w:val="00D75F1F"/>
    <w:rsid w:val="00D75F92"/>
    <w:rsid w:val="00D76415"/>
    <w:rsid w:val="00D76445"/>
    <w:rsid w:val="00D76749"/>
    <w:rsid w:val="00D76874"/>
    <w:rsid w:val="00D76AE0"/>
    <w:rsid w:val="00D76C87"/>
    <w:rsid w:val="00D76E22"/>
    <w:rsid w:val="00D76E41"/>
    <w:rsid w:val="00D771B6"/>
    <w:rsid w:val="00D7738B"/>
    <w:rsid w:val="00D7765C"/>
    <w:rsid w:val="00D7796F"/>
    <w:rsid w:val="00D77C05"/>
    <w:rsid w:val="00D80055"/>
    <w:rsid w:val="00D80313"/>
    <w:rsid w:val="00D8081D"/>
    <w:rsid w:val="00D80837"/>
    <w:rsid w:val="00D80E05"/>
    <w:rsid w:val="00D8149D"/>
    <w:rsid w:val="00D81519"/>
    <w:rsid w:val="00D81D49"/>
    <w:rsid w:val="00D82680"/>
    <w:rsid w:val="00D82BC7"/>
    <w:rsid w:val="00D82D71"/>
    <w:rsid w:val="00D8338B"/>
    <w:rsid w:val="00D833FA"/>
    <w:rsid w:val="00D836C5"/>
    <w:rsid w:val="00D83749"/>
    <w:rsid w:val="00D839E6"/>
    <w:rsid w:val="00D83F8C"/>
    <w:rsid w:val="00D84139"/>
    <w:rsid w:val="00D84543"/>
    <w:rsid w:val="00D84AE6"/>
    <w:rsid w:val="00D84DDD"/>
    <w:rsid w:val="00D84E4A"/>
    <w:rsid w:val="00D84F30"/>
    <w:rsid w:val="00D85355"/>
    <w:rsid w:val="00D85501"/>
    <w:rsid w:val="00D85939"/>
    <w:rsid w:val="00D85D7C"/>
    <w:rsid w:val="00D85E87"/>
    <w:rsid w:val="00D867D1"/>
    <w:rsid w:val="00D86805"/>
    <w:rsid w:val="00D86D75"/>
    <w:rsid w:val="00D87213"/>
    <w:rsid w:val="00D87782"/>
    <w:rsid w:val="00D87849"/>
    <w:rsid w:val="00D879AE"/>
    <w:rsid w:val="00D87B62"/>
    <w:rsid w:val="00D90326"/>
    <w:rsid w:val="00D90444"/>
    <w:rsid w:val="00D904E3"/>
    <w:rsid w:val="00D90595"/>
    <w:rsid w:val="00D9071A"/>
    <w:rsid w:val="00D90768"/>
    <w:rsid w:val="00D90C62"/>
    <w:rsid w:val="00D90F90"/>
    <w:rsid w:val="00D9103F"/>
    <w:rsid w:val="00D9149D"/>
    <w:rsid w:val="00D91B1B"/>
    <w:rsid w:val="00D91CB6"/>
    <w:rsid w:val="00D91E5D"/>
    <w:rsid w:val="00D924BB"/>
    <w:rsid w:val="00D925CA"/>
    <w:rsid w:val="00D927FE"/>
    <w:rsid w:val="00D92813"/>
    <w:rsid w:val="00D9290C"/>
    <w:rsid w:val="00D92971"/>
    <w:rsid w:val="00D92BFB"/>
    <w:rsid w:val="00D92CAF"/>
    <w:rsid w:val="00D92D73"/>
    <w:rsid w:val="00D93186"/>
    <w:rsid w:val="00D93189"/>
    <w:rsid w:val="00D93243"/>
    <w:rsid w:val="00D9331F"/>
    <w:rsid w:val="00D93334"/>
    <w:rsid w:val="00D93384"/>
    <w:rsid w:val="00D936AE"/>
    <w:rsid w:val="00D937AB"/>
    <w:rsid w:val="00D93A84"/>
    <w:rsid w:val="00D93D9D"/>
    <w:rsid w:val="00D93DF7"/>
    <w:rsid w:val="00D93E3F"/>
    <w:rsid w:val="00D93E43"/>
    <w:rsid w:val="00D93EBB"/>
    <w:rsid w:val="00D94748"/>
    <w:rsid w:val="00D9478D"/>
    <w:rsid w:val="00D94F9C"/>
    <w:rsid w:val="00D953AF"/>
    <w:rsid w:val="00D955EC"/>
    <w:rsid w:val="00D95642"/>
    <w:rsid w:val="00D957D6"/>
    <w:rsid w:val="00D95982"/>
    <w:rsid w:val="00D95A6E"/>
    <w:rsid w:val="00D95CEE"/>
    <w:rsid w:val="00D95D7E"/>
    <w:rsid w:val="00D95DE0"/>
    <w:rsid w:val="00D96EBC"/>
    <w:rsid w:val="00D97381"/>
    <w:rsid w:val="00D97A92"/>
    <w:rsid w:val="00D97BCA"/>
    <w:rsid w:val="00D97EAB"/>
    <w:rsid w:val="00D97F40"/>
    <w:rsid w:val="00DA009B"/>
    <w:rsid w:val="00DA03FD"/>
    <w:rsid w:val="00DA0F41"/>
    <w:rsid w:val="00DA1191"/>
    <w:rsid w:val="00DA1454"/>
    <w:rsid w:val="00DA14FA"/>
    <w:rsid w:val="00DA1D9C"/>
    <w:rsid w:val="00DA1F03"/>
    <w:rsid w:val="00DA2144"/>
    <w:rsid w:val="00DA2187"/>
    <w:rsid w:val="00DA234D"/>
    <w:rsid w:val="00DA269B"/>
    <w:rsid w:val="00DA28A8"/>
    <w:rsid w:val="00DA2A29"/>
    <w:rsid w:val="00DA2F79"/>
    <w:rsid w:val="00DA2F83"/>
    <w:rsid w:val="00DA300F"/>
    <w:rsid w:val="00DA30C0"/>
    <w:rsid w:val="00DA3167"/>
    <w:rsid w:val="00DA3168"/>
    <w:rsid w:val="00DA34ED"/>
    <w:rsid w:val="00DA3507"/>
    <w:rsid w:val="00DA369E"/>
    <w:rsid w:val="00DA372D"/>
    <w:rsid w:val="00DA394B"/>
    <w:rsid w:val="00DA3BBD"/>
    <w:rsid w:val="00DA3C19"/>
    <w:rsid w:val="00DA3EEB"/>
    <w:rsid w:val="00DA4834"/>
    <w:rsid w:val="00DA4D46"/>
    <w:rsid w:val="00DA507D"/>
    <w:rsid w:val="00DA5168"/>
    <w:rsid w:val="00DA53AC"/>
    <w:rsid w:val="00DA53E0"/>
    <w:rsid w:val="00DA5911"/>
    <w:rsid w:val="00DA595F"/>
    <w:rsid w:val="00DA59EF"/>
    <w:rsid w:val="00DA5CDA"/>
    <w:rsid w:val="00DA5D5C"/>
    <w:rsid w:val="00DA5EB7"/>
    <w:rsid w:val="00DA62CF"/>
    <w:rsid w:val="00DA62D7"/>
    <w:rsid w:val="00DA6560"/>
    <w:rsid w:val="00DA6933"/>
    <w:rsid w:val="00DA6D47"/>
    <w:rsid w:val="00DA6E10"/>
    <w:rsid w:val="00DA6E46"/>
    <w:rsid w:val="00DA70D0"/>
    <w:rsid w:val="00DA722E"/>
    <w:rsid w:val="00DA73C4"/>
    <w:rsid w:val="00DA7718"/>
    <w:rsid w:val="00DA7724"/>
    <w:rsid w:val="00DA7733"/>
    <w:rsid w:val="00DA7C22"/>
    <w:rsid w:val="00DA7DD9"/>
    <w:rsid w:val="00DA7F3B"/>
    <w:rsid w:val="00DB0003"/>
    <w:rsid w:val="00DB004A"/>
    <w:rsid w:val="00DB0276"/>
    <w:rsid w:val="00DB0389"/>
    <w:rsid w:val="00DB04FD"/>
    <w:rsid w:val="00DB05D7"/>
    <w:rsid w:val="00DB0678"/>
    <w:rsid w:val="00DB085C"/>
    <w:rsid w:val="00DB0B2E"/>
    <w:rsid w:val="00DB0D02"/>
    <w:rsid w:val="00DB1128"/>
    <w:rsid w:val="00DB1162"/>
    <w:rsid w:val="00DB1194"/>
    <w:rsid w:val="00DB1228"/>
    <w:rsid w:val="00DB16CA"/>
    <w:rsid w:val="00DB198D"/>
    <w:rsid w:val="00DB1A09"/>
    <w:rsid w:val="00DB1E02"/>
    <w:rsid w:val="00DB230F"/>
    <w:rsid w:val="00DB2312"/>
    <w:rsid w:val="00DB23BC"/>
    <w:rsid w:val="00DB2407"/>
    <w:rsid w:val="00DB3105"/>
    <w:rsid w:val="00DB33A5"/>
    <w:rsid w:val="00DB398E"/>
    <w:rsid w:val="00DB3D65"/>
    <w:rsid w:val="00DB4127"/>
    <w:rsid w:val="00DB42A1"/>
    <w:rsid w:val="00DB49A0"/>
    <w:rsid w:val="00DB4C1C"/>
    <w:rsid w:val="00DB4C95"/>
    <w:rsid w:val="00DB4CA6"/>
    <w:rsid w:val="00DB4DB7"/>
    <w:rsid w:val="00DB4E41"/>
    <w:rsid w:val="00DB5A26"/>
    <w:rsid w:val="00DB5E5A"/>
    <w:rsid w:val="00DB5F33"/>
    <w:rsid w:val="00DB62C8"/>
    <w:rsid w:val="00DB6410"/>
    <w:rsid w:val="00DB653A"/>
    <w:rsid w:val="00DB663F"/>
    <w:rsid w:val="00DB68E1"/>
    <w:rsid w:val="00DB70E3"/>
    <w:rsid w:val="00DB722D"/>
    <w:rsid w:val="00DB76D1"/>
    <w:rsid w:val="00DB7960"/>
    <w:rsid w:val="00DB7D48"/>
    <w:rsid w:val="00DB7D67"/>
    <w:rsid w:val="00DC0178"/>
    <w:rsid w:val="00DC02A3"/>
    <w:rsid w:val="00DC0716"/>
    <w:rsid w:val="00DC0840"/>
    <w:rsid w:val="00DC0D68"/>
    <w:rsid w:val="00DC0DF9"/>
    <w:rsid w:val="00DC0ED8"/>
    <w:rsid w:val="00DC105C"/>
    <w:rsid w:val="00DC1A47"/>
    <w:rsid w:val="00DC1B97"/>
    <w:rsid w:val="00DC1C2B"/>
    <w:rsid w:val="00DC1E19"/>
    <w:rsid w:val="00DC1F36"/>
    <w:rsid w:val="00DC211E"/>
    <w:rsid w:val="00DC2184"/>
    <w:rsid w:val="00DC2AAB"/>
    <w:rsid w:val="00DC2DA7"/>
    <w:rsid w:val="00DC2F23"/>
    <w:rsid w:val="00DC3168"/>
    <w:rsid w:val="00DC342A"/>
    <w:rsid w:val="00DC368E"/>
    <w:rsid w:val="00DC36A6"/>
    <w:rsid w:val="00DC37CD"/>
    <w:rsid w:val="00DC42BA"/>
    <w:rsid w:val="00DC4709"/>
    <w:rsid w:val="00DC49A4"/>
    <w:rsid w:val="00DC4CB9"/>
    <w:rsid w:val="00DC5206"/>
    <w:rsid w:val="00DC5254"/>
    <w:rsid w:val="00DC5BE4"/>
    <w:rsid w:val="00DC5D05"/>
    <w:rsid w:val="00DC5E4A"/>
    <w:rsid w:val="00DC5FE3"/>
    <w:rsid w:val="00DC6188"/>
    <w:rsid w:val="00DC690A"/>
    <w:rsid w:val="00DC698D"/>
    <w:rsid w:val="00DC69A6"/>
    <w:rsid w:val="00DC6F12"/>
    <w:rsid w:val="00DC724A"/>
    <w:rsid w:val="00DC75A2"/>
    <w:rsid w:val="00DC796A"/>
    <w:rsid w:val="00DC7A30"/>
    <w:rsid w:val="00DC7B92"/>
    <w:rsid w:val="00DC7BD1"/>
    <w:rsid w:val="00DC7C56"/>
    <w:rsid w:val="00DC7FCB"/>
    <w:rsid w:val="00DD0731"/>
    <w:rsid w:val="00DD07AC"/>
    <w:rsid w:val="00DD0C05"/>
    <w:rsid w:val="00DD0F4B"/>
    <w:rsid w:val="00DD152A"/>
    <w:rsid w:val="00DD1796"/>
    <w:rsid w:val="00DD17A7"/>
    <w:rsid w:val="00DD1C14"/>
    <w:rsid w:val="00DD1FFC"/>
    <w:rsid w:val="00DD2097"/>
    <w:rsid w:val="00DD25C2"/>
    <w:rsid w:val="00DD2688"/>
    <w:rsid w:val="00DD2C95"/>
    <w:rsid w:val="00DD2F3B"/>
    <w:rsid w:val="00DD2FD0"/>
    <w:rsid w:val="00DD3770"/>
    <w:rsid w:val="00DD385D"/>
    <w:rsid w:val="00DD39B8"/>
    <w:rsid w:val="00DD3DEE"/>
    <w:rsid w:val="00DD4257"/>
    <w:rsid w:val="00DD42A7"/>
    <w:rsid w:val="00DD43D0"/>
    <w:rsid w:val="00DD4B3A"/>
    <w:rsid w:val="00DD4F9D"/>
    <w:rsid w:val="00DD530B"/>
    <w:rsid w:val="00DD5592"/>
    <w:rsid w:val="00DD5658"/>
    <w:rsid w:val="00DD56A3"/>
    <w:rsid w:val="00DD58B4"/>
    <w:rsid w:val="00DD5CB8"/>
    <w:rsid w:val="00DD5D6A"/>
    <w:rsid w:val="00DD5D7B"/>
    <w:rsid w:val="00DD6071"/>
    <w:rsid w:val="00DD6351"/>
    <w:rsid w:val="00DD63A9"/>
    <w:rsid w:val="00DD63DA"/>
    <w:rsid w:val="00DD63DD"/>
    <w:rsid w:val="00DD645E"/>
    <w:rsid w:val="00DD649B"/>
    <w:rsid w:val="00DD6A0C"/>
    <w:rsid w:val="00DD6F4C"/>
    <w:rsid w:val="00DD73E6"/>
    <w:rsid w:val="00DD76CE"/>
    <w:rsid w:val="00DD793E"/>
    <w:rsid w:val="00DD79D0"/>
    <w:rsid w:val="00DD7B3C"/>
    <w:rsid w:val="00DD7EF3"/>
    <w:rsid w:val="00DD7FB9"/>
    <w:rsid w:val="00DE0244"/>
    <w:rsid w:val="00DE0653"/>
    <w:rsid w:val="00DE07EC"/>
    <w:rsid w:val="00DE0883"/>
    <w:rsid w:val="00DE0EFB"/>
    <w:rsid w:val="00DE132E"/>
    <w:rsid w:val="00DE134F"/>
    <w:rsid w:val="00DE286B"/>
    <w:rsid w:val="00DE2B06"/>
    <w:rsid w:val="00DE2E80"/>
    <w:rsid w:val="00DE319E"/>
    <w:rsid w:val="00DE3456"/>
    <w:rsid w:val="00DE35B7"/>
    <w:rsid w:val="00DE3888"/>
    <w:rsid w:val="00DE40FE"/>
    <w:rsid w:val="00DE4144"/>
    <w:rsid w:val="00DE4AA0"/>
    <w:rsid w:val="00DE4B8A"/>
    <w:rsid w:val="00DE4D78"/>
    <w:rsid w:val="00DE4ECC"/>
    <w:rsid w:val="00DE5066"/>
    <w:rsid w:val="00DE54B6"/>
    <w:rsid w:val="00DE552B"/>
    <w:rsid w:val="00DE5700"/>
    <w:rsid w:val="00DE5A67"/>
    <w:rsid w:val="00DE5C9F"/>
    <w:rsid w:val="00DE6164"/>
    <w:rsid w:val="00DE6365"/>
    <w:rsid w:val="00DE64E6"/>
    <w:rsid w:val="00DE64F6"/>
    <w:rsid w:val="00DE669E"/>
    <w:rsid w:val="00DE6A67"/>
    <w:rsid w:val="00DE6A6D"/>
    <w:rsid w:val="00DE6A9D"/>
    <w:rsid w:val="00DE6B20"/>
    <w:rsid w:val="00DE723D"/>
    <w:rsid w:val="00DE725D"/>
    <w:rsid w:val="00DE731D"/>
    <w:rsid w:val="00DE7535"/>
    <w:rsid w:val="00DE766C"/>
    <w:rsid w:val="00DE77E5"/>
    <w:rsid w:val="00DE7824"/>
    <w:rsid w:val="00DE7A62"/>
    <w:rsid w:val="00DE7B35"/>
    <w:rsid w:val="00DE7BB2"/>
    <w:rsid w:val="00DF012D"/>
    <w:rsid w:val="00DF0218"/>
    <w:rsid w:val="00DF02FD"/>
    <w:rsid w:val="00DF0305"/>
    <w:rsid w:val="00DF03E2"/>
    <w:rsid w:val="00DF0533"/>
    <w:rsid w:val="00DF0786"/>
    <w:rsid w:val="00DF0879"/>
    <w:rsid w:val="00DF0984"/>
    <w:rsid w:val="00DF0C6A"/>
    <w:rsid w:val="00DF11E3"/>
    <w:rsid w:val="00DF1246"/>
    <w:rsid w:val="00DF1261"/>
    <w:rsid w:val="00DF136A"/>
    <w:rsid w:val="00DF16B0"/>
    <w:rsid w:val="00DF1766"/>
    <w:rsid w:val="00DF1993"/>
    <w:rsid w:val="00DF1BFC"/>
    <w:rsid w:val="00DF1D91"/>
    <w:rsid w:val="00DF2825"/>
    <w:rsid w:val="00DF2AEB"/>
    <w:rsid w:val="00DF2BB8"/>
    <w:rsid w:val="00DF2CD7"/>
    <w:rsid w:val="00DF2FC3"/>
    <w:rsid w:val="00DF308A"/>
    <w:rsid w:val="00DF3425"/>
    <w:rsid w:val="00DF3427"/>
    <w:rsid w:val="00DF38C5"/>
    <w:rsid w:val="00DF3A3C"/>
    <w:rsid w:val="00DF3B58"/>
    <w:rsid w:val="00DF4777"/>
    <w:rsid w:val="00DF4C3C"/>
    <w:rsid w:val="00DF4E2F"/>
    <w:rsid w:val="00DF4FEF"/>
    <w:rsid w:val="00DF5110"/>
    <w:rsid w:val="00DF516E"/>
    <w:rsid w:val="00DF5221"/>
    <w:rsid w:val="00DF555D"/>
    <w:rsid w:val="00DF56D1"/>
    <w:rsid w:val="00DF5AD7"/>
    <w:rsid w:val="00DF5B9D"/>
    <w:rsid w:val="00DF5D98"/>
    <w:rsid w:val="00DF628C"/>
    <w:rsid w:val="00DF653B"/>
    <w:rsid w:val="00DF6871"/>
    <w:rsid w:val="00DF694E"/>
    <w:rsid w:val="00DF69EF"/>
    <w:rsid w:val="00DF6A1D"/>
    <w:rsid w:val="00DF6ABE"/>
    <w:rsid w:val="00DF6B7A"/>
    <w:rsid w:val="00DF6BEF"/>
    <w:rsid w:val="00DF6C8B"/>
    <w:rsid w:val="00DF6CDC"/>
    <w:rsid w:val="00DF718E"/>
    <w:rsid w:val="00DF71D8"/>
    <w:rsid w:val="00DF74E8"/>
    <w:rsid w:val="00DF779E"/>
    <w:rsid w:val="00DF7D18"/>
    <w:rsid w:val="00E0046D"/>
    <w:rsid w:val="00E00B72"/>
    <w:rsid w:val="00E00C5F"/>
    <w:rsid w:val="00E00CEE"/>
    <w:rsid w:val="00E00ED7"/>
    <w:rsid w:val="00E00F9E"/>
    <w:rsid w:val="00E01108"/>
    <w:rsid w:val="00E01124"/>
    <w:rsid w:val="00E013FD"/>
    <w:rsid w:val="00E01574"/>
    <w:rsid w:val="00E017E6"/>
    <w:rsid w:val="00E019F9"/>
    <w:rsid w:val="00E01ADB"/>
    <w:rsid w:val="00E01B4F"/>
    <w:rsid w:val="00E01EFC"/>
    <w:rsid w:val="00E020F3"/>
    <w:rsid w:val="00E02610"/>
    <w:rsid w:val="00E02680"/>
    <w:rsid w:val="00E029AD"/>
    <w:rsid w:val="00E02DEB"/>
    <w:rsid w:val="00E03096"/>
    <w:rsid w:val="00E03102"/>
    <w:rsid w:val="00E039C2"/>
    <w:rsid w:val="00E03BB6"/>
    <w:rsid w:val="00E03D38"/>
    <w:rsid w:val="00E03E19"/>
    <w:rsid w:val="00E040F8"/>
    <w:rsid w:val="00E04607"/>
    <w:rsid w:val="00E04C0E"/>
    <w:rsid w:val="00E05128"/>
    <w:rsid w:val="00E0525F"/>
    <w:rsid w:val="00E0599D"/>
    <w:rsid w:val="00E05C26"/>
    <w:rsid w:val="00E05FC4"/>
    <w:rsid w:val="00E060AF"/>
    <w:rsid w:val="00E06125"/>
    <w:rsid w:val="00E064D8"/>
    <w:rsid w:val="00E06550"/>
    <w:rsid w:val="00E06600"/>
    <w:rsid w:val="00E06723"/>
    <w:rsid w:val="00E067AF"/>
    <w:rsid w:val="00E06973"/>
    <w:rsid w:val="00E06C0A"/>
    <w:rsid w:val="00E070B1"/>
    <w:rsid w:val="00E07572"/>
    <w:rsid w:val="00E07706"/>
    <w:rsid w:val="00E07D8A"/>
    <w:rsid w:val="00E103B7"/>
    <w:rsid w:val="00E10643"/>
    <w:rsid w:val="00E10829"/>
    <w:rsid w:val="00E10D0E"/>
    <w:rsid w:val="00E11516"/>
    <w:rsid w:val="00E119B3"/>
    <w:rsid w:val="00E11D58"/>
    <w:rsid w:val="00E11DCC"/>
    <w:rsid w:val="00E11DE8"/>
    <w:rsid w:val="00E122D6"/>
    <w:rsid w:val="00E1249C"/>
    <w:rsid w:val="00E12591"/>
    <w:rsid w:val="00E12737"/>
    <w:rsid w:val="00E12CF6"/>
    <w:rsid w:val="00E12DB9"/>
    <w:rsid w:val="00E12F2F"/>
    <w:rsid w:val="00E13220"/>
    <w:rsid w:val="00E13A9E"/>
    <w:rsid w:val="00E13DFF"/>
    <w:rsid w:val="00E142FE"/>
    <w:rsid w:val="00E146E4"/>
    <w:rsid w:val="00E14D01"/>
    <w:rsid w:val="00E152A5"/>
    <w:rsid w:val="00E1595E"/>
    <w:rsid w:val="00E159C2"/>
    <w:rsid w:val="00E15C5A"/>
    <w:rsid w:val="00E15E09"/>
    <w:rsid w:val="00E16307"/>
    <w:rsid w:val="00E16382"/>
    <w:rsid w:val="00E16656"/>
    <w:rsid w:val="00E169C1"/>
    <w:rsid w:val="00E16FF8"/>
    <w:rsid w:val="00E17227"/>
    <w:rsid w:val="00E17349"/>
    <w:rsid w:val="00E17400"/>
    <w:rsid w:val="00E1742B"/>
    <w:rsid w:val="00E176D5"/>
    <w:rsid w:val="00E1790C"/>
    <w:rsid w:val="00E17BE7"/>
    <w:rsid w:val="00E17F91"/>
    <w:rsid w:val="00E202FE"/>
    <w:rsid w:val="00E205A8"/>
    <w:rsid w:val="00E20624"/>
    <w:rsid w:val="00E20724"/>
    <w:rsid w:val="00E2075D"/>
    <w:rsid w:val="00E2091B"/>
    <w:rsid w:val="00E209C3"/>
    <w:rsid w:val="00E21315"/>
    <w:rsid w:val="00E214CD"/>
    <w:rsid w:val="00E21DCD"/>
    <w:rsid w:val="00E221B3"/>
    <w:rsid w:val="00E22678"/>
    <w:rsid w:val="00E2277A"/>
    <w:rsid w:val="00E228B3"/>
    <w:rsid w:val="00E22B61"/>
    <w:rsid w:val="00E23104"/>
    <w:rsid w:val="00E23609"/>
    <w:rsid w:val="00E2368E"/>
    <w:rsid w:val="00E236E0"/>
    <w:rsid w:val="00E23E8E"/>
    <w:rsid w:val="00E23F4D"/>
    <w:rsid w:val="00E240B5"/>
    <w:rsid w:val="00E2433C"/>
    <w:rsid w:val="00E244A8"/>
    <w:rsid w:val="00E246C0"/>
    <w:rsid w:val="00E248FE"/>
    <w:rsid w:val="00E24D2A"/>
    <w:rsid w:val="00E24F0C"/>
    <w:rsid w:val="00E25700"/>
    <w:rsid w:val="00E25E91"/>
    <w:rsid w:val="00E260A8"/>
    <w:rsid w:val="00E263BC"/>
    <w:rsid w:val="00E26458"/>
    <w:rsid w:val="00E26569"/>
    <w:rsid w:val="00E265BD"/>
    <w:rsid w:val="00E26773"/>
    <w:rsid w:val="00E26915"/>
    <w:rsid w:val="00E26971"/>
    <w:rsid w:val="00E26C78"/>
    <w:rsid w:val="00E26E1C"/>
    <w:rsid w:val="00E26FFF"/>
    <w:rsid w:val="00E272D0"/>
    <w:rsid w:val="00E27603"/>
    <w:rsid w:val="00E2762A"/>
    <w:rsid w:val="00E279F5"/>
    <w:rsid w:val="00E27AB3"/>
    <w:rsid w:val="00E27AE1"/>
    <w:rsid w:val="00E27B9F"/>
    <w:rsid w:val="00E27DA1"/>
    <w:rsid w:val="00E30007"/>
    <w:rsid w:val="00E3022E"/>
    <w:rsid w:val="00E3050C"/>
    <w:rsid w:val="00E30B4A"/>
    <w:rsid w:val="00E30C06"/>
    <w:rsid w:val="00E30C0C"/>
    <w:rsid w:val="00E313A3"/>
    <w:rsid w:val="00E318BC"/>
    <w:rsid w:val="00E31D5F"/>
    <w:rsid w:val="00E32078"/>
    <w:rsid w:val="00E32141"/>
    <w:rsid w:val="00E32161"/>
    <w:rsid w:val="00E321FE"/>
    <w:rsid w:val="00E32558"/>
    <w:rsid w:val="00E32585"/>
    <w:rsid w:val="00E32625"/>
    <w:rsid w:val="00E32A0F"/>
    <w:rsid w:val="00E32A31"/>
    <w:rsid w:val="00E32FBC"/>
    <w:rsid w:val="00E331A2"/>
    <w:rsid w:val="00E33593"/>
    <w:rsid w:val="00E33CAA"/>
    <w:rsid w:val="00E34105"/>
    <w:rsid w:val="00E34216"/>
    <w:rsid w:val="00E3463E"/>
    <w:rsid w:val="00E34991"/>
    <w:rsid w:val="00E34D49"/>
    <w:rsid w:val="00E34D5F"/>
    <w:rsid w:val="00E34DA7"/>
    <w:rsid w:val="00E34E12"/>
    <w:rsid w:val="00E34EB7"/>
    <w:rsid w:val="00E34EDA"/>
    <w:rsid w:val="00E3540E"/>
    <w:rsid w:val="00E35510"/>
    <w:rsid w:val="00E35AFF"/>
    <w:rsid w:val="00E360B7"/>
    <w:rsid w:val="00E36430"/>
    <w:rsid w:val="00E36A42"/>
    <w:rsid w:val="00E36EBC"/>
    <w:rsid w:val="00E370B3"/>
    <w:rsid w:val="00E37302"/>
    <w:rsid w:val="00E373D5"/>
    <w:rsid w:val="00E37731"/>
    <w:rsid w:val="00E37746"/>
    <w:rsid w:val="00E37A8D"/>
    <w:rsid w:val="00E37B62"/>
    <w:rsid w:val="00E37BDD"/>
    <w:rsid w:val="00E37FD7"/>
    <w:rsid w:val="00E400ED"/>
    <w:rsid w:val="00E402E2"/>
    <w:rsid w:val="00E40610"/>
    <w:rsid w:val="00E407B4"/>
    <w:rsid w:val="00E4089F"/>
    <w:rsid w:val="00E40A15"/>
    <w:rsid w:val="00E4133C"/>
    <w:rsid w:val="00E41A51"/>
    <w:rsid w:val="00E41D55"/>
    <w:rsid w:val="00E41FB5"/>
    <w:rsid w:val="00E42215"/>
    <w:rsid w:val="00E42349"/>
    <w:rsid w:val="00E42427"/>
    <w:rsid w:val="00E4270A"/>
    <w:rsid w:val="00E428C5"/>
    <w:rsid w:val="00E434C1"/>
    <w:rsid w:val="00E43C8F"/>
    <w:rsid w:val="00E43CB1"/>
    <w:rsid w:val="00E43D1D"/>
    <w:rsid w:val="00E44115"/>
    <w:rsid w:val="00E44133"/>
    <w:rsid w:val="00E449DD"/>
    <w:rsid w:val="00E44B31"/>
    <w:rsid w:val="00E44E89"/>
    <w:rsid w:val="00E44F36"/>
    <w:rsid w:val="00E45160"/>
    <w:rsid w:val="00E454D9"/>
    <w:rsid w:val="00E45919"/>
    <w:rsid w:val="00E45D81"/>
    <w:rsid w:val="00E45EB8"/>
    <w:rsid w:val="00E45F1E"/>
    <w:rsid w:val="00E46258"/>
    <w:rsid w:val="00E46482"/>
    <w:rsid w:val="00E4669C"/>
    <w:rsid w:val="00E46755"/>
    <w:rsid w:val="00E46C87"/>
    <w:rsid w:val="00E46D44"/>
    <w:rsid w:val="00E46E49"/>
    <w:rsid w:val="00E47580"/>
    <w:rsid w:val="00E4777F"/>
    <w:rsid w:val="00E477B1"/>
    <w:rsid w:val="00E4782D"/>
    <w:rsid w:val="00E478D3"/>
    <w:rsid w:val="00E47B2E"/>
    <w:rsid w:val="00E47BD3"/>
    <w:rsid w:val="00E47C63"/>
    <w:rsid w:val="00E47E36"/>
    <w:rsid w:val="00E5006B"/>
    <w:rsid w:val="00E506CC"/>
    <w:rsid w:val="00E50BAD"/>
    <w:rsid w:val="00E50C8B"/>
    <w:rsid w:val="00E50E4C"/>
    <w:rsid w:val="00E51001"/>
    <w:rsid w:val="00E510CE"/>
    <w:rsid w:val="00E51199"/>
    <w:rsid w:val="00E511B3"/>
    <w:rsid w:val="00E51216"/>
    <w:rsid w:val="00E5132F"/>
    <w:rsid w:val="00E51518"/>
    <w:rsid w:val="00E51543"/>
    <w:rsid w:val="00E518A0"/>
    <w:rsid w:val="00E51915"/>
    <w:rsid w:val="00E51A52"/>
    <w:rsid w:val="00E51AEA"/>
    <w:rsid w:val="00E51E16"/>
    <w:rsid w:val="00E51EF7"/>
    <w:rsid w:val="00E5210D"/>
    <w:rsid w:val="00E52A8B"/>
    <w:rsid w:val="00E52F04"/>
    <w:rsid w:val="00E52F71"/>
    <w:rsid w:val="00E5302F"/>
    <w:rsid w:val="00E53231"/>
    <w:rsid w:val="00E53778"/>
    <w:rsid w:val="00E54141"/>
    <w:rsid w:val="00E54295"/>
    <w:rsid w:val="00E542B9"/>
    <w:rsid w:val="00E5444A"/>
    <w:rsid w:val="00E547E1"/>
    <w:rsid w:val="00E54984"/>
    <w:rsid w:val="00E54BB9"/>
    <w:rsid w:val="00E54E18"/>
    <w:rsid w:val="00E5531D"/>
    <w:rsid w:val="00E554FB"/>
    <w:rsid w:val="00E55A84"/>
    <w:rsid w:val="00E55AAB"/>
    <w:rsid w:val="00E55D8A"/>
    <w:rsid w:val="00E55E26"/>
    <w:rsid w:val="00E561C6"/>
    <w:rsid w:val="00E562A5"/>
    <w:rsid w:val="00E56339"/>
    <w:rsid w:val="00E56532"/>
    <w:rsid w:val="00E566E5"/>
    <w:rsid w:val="00E56711"/>
    <w:rsid w:val="00E567C9"/>
    <w:rsid w:val="00E56B10"/>
    <w:rsid w:val="00E571B0"/>
    <w:rsid w:val="00E572B0"/>
    <w:rsid w:val="00E577A3"/>
    <w:rsid w:val="00E5794A"/>
    <w:rsid w:val="00E57D4A"/>
    <w:rsid w:val="00E57F08"/>
    <w:rsid w:val="00E607CA"/>
    <w:rsid w:val="00E60992"/>
    <w:rsid w:val="00E60ABA"/>
    <w:rsid w:val="00E60D47"/>
    <w:rsid w:val="00E60D9F"/>
    <w:rsid w:val="00E60E3C"/>
    <w:rsid w:val="00E60FF2"/>
    <w:rsid w:val="00E61042"/>
    <w:rsid w:val="00E6120A"/>
    <w:rsid w:val="00E61407"/>
    <w:rsid w:val="00E61543"/>
    <w:rsid w:val="00E619C2"/>
    <w:rsid w:val="00E61B7D"/>
    <w:rsid w:val="00E61C61"/>
    <w:rsid w:val="00E61FF7"/>
    <w:rsid w:val="00E62132"/>
    <w:rsid w:val="00E62296"/>
    <w:rsid w:val="00E62297"/>
    <w:rsid w:val="00E623BC"/>
    <w:rsid w:val="00E6272C"/>
    <w:rsid w:val="00E6299E"/>
    <w:rsid w:val="00E62F4B"/>
    <w:rsid w:val="00E630F5"/>
    <w:rsid w:val="00E63237"/>
    <w:rsid w:val="00E6326A"/>
    <w:rsid w:val="00E63AB6"/>
    <w:rsid w:val="00E63ADC"/>
    <w:rsid w:val="00E63E6F"/>
    <w:rsid w:val="00E63FAB"/>
    <w:rsid w:val="00E64005"/>
    <w:rsid w:val="00E6454B"/>
    <w:rsid w:val="00E6462C"/>
    <w:rsid w:val="00E646DE"/>
    <w:rsid w:val="00E64968"/>
    <w:rsid w:val="00E649FC"/>
    <w:rsid w:val="00E64AFE"/>
    <w:rsid w:val="00E64E63"/>
    <w:rsid w:val="00E64E6C"/>
    <w:rsid w:val="00E65044"/>
    <w:rsid w:val="00E65190"/>
    <w:rsid w:val="00E65589"/>
    <w:rsid w:val="00E65646"/>
    <w:rsid w:val="00E657DF"/>
    <w:rsid w:val="00E66520"/>
    <w:rsid w:val="00E666CC"/>
    <w:rsid w:val="00E66733"/>
    <w:rsid w:val="00E667CA"/>
    <w:rsid w:val="00E66B6C"/>
    <w:rsid w:val="00E66C20"/>
    <w:rsid w:val="00E66E60"/>
    <w:rsid w:val="00E67221"/>
    <w:rsid w:val="00E67752"/>
    <w:rsid w:val="00E67904"/>
    <w:rsid w:val="00E67934"/>
    <w:rsid w:val="00E67ACD"/>
    <w:rsid w:val="00E67FE3"/>
    <w:rsid w:val="00E700A8"/>
    <w:rsid w:val="00E7028C"/>
    <w:rsid w:val="00E70292"/>
    <w:rsid w:val="00E70325"/>
    <w:rsid w:val="00E70CED"/>
    <w:rsid w:val="00E70EAF"/>
    <w:rsid w:val="00E71220"/>
    <w:rsid w:val="00E715CC"/>
    <w:rsid w:val="00E7163F"/>
    <w:rsid w:val="00E71798"/>
    <w:rsid w:val="00E7187A"/>
    <w:rsid w:val="00E718CA"/>
    <w:rsid w:val="00E71A37"/>
    <w:rsid w:val="00E71AA5"/>
    <w:rsid w:val="00E71CAC"/>
    <w:rsid w:val="00E71D22"/>
    <w:rsid w:val="00E71EA5"/>
    <w:rsid w:val="00E72263"/>
    <w:rsid w:val="00E7247C"/>
    <w:rsid w:val="00E726A0"/>
    <w:rsid w:val="00E72E19"/>
    <w:rsid w:val="00E72F0F"/>
    <w:rsid w:val="00E72F34"/>
    <w:rsid w:val="00E7311F"/>
    <w:rsid w:val="00E73280"/>
    <w:rsid w:val="00E733AC"/>
    <w:rsid w:val="00E735A5"/>
    <w:rsid w:val="00E73723"/>
    <w:rsid w:val="00E73C44"/>
    <w:rsid w:val="00E73F7F"/>
    <w:rsid w:val="00E74156"/>
    <w:rsid w:val="00E74266"/>
    <w:rsid w:val="00E745F6"/>
    <w:rsid w:val="00E74744"/>
    <w:rsid w:val="00E748FA"/>
    <w:rsid w:val="00E749C6"/>
    <w:rsid w:val="00E74C6D"/>
    <w:rsid w:val="00E74D7E"/>
    <w:rsid w:val="00E74DCB"/>
    <w:rsid w:val="00E74FDB"/>
    <w:rsid w:val="00E75133"/>
    <w:rsid w:val="00E754D5"/>
    <w:rsid w:val="00E756AA"/>
    <w:rsid w:val="00E75707"/>
    <w:rsid w:val="00E75C53"/>
    <w:rsid w:val="00E75D4C"/>
    <w:rsid w:val="00E75F5F"/>
    <w:rsid w:val="00E762C6"/>
    <w:rsid w:val="00E76410"/>
    <w:rsid w:val="00E7654F"/>
    <w:rsid w:val="00E76703"/>
    <w:rsid w:val="00E767A7"/>
    <w:rsid w:val="00E76A22"/>
    <w:rsid w:val="00E77543"/>
    <w:rsid w:val="00E77580"/>
    <w:rsid w:val="00E77737"/>
    <w:rsid w:val="00E77BF2"/>
    <w:rsid w:val="00E77CE3"/>
    <w:rsid w:val="00E77CF8"/>
    <w:rsid w:val="00E77F9A"/>
    <w:rsid w:val="00E80347"/>
    <w:rsid w:val="00E80B30"/>
    <w:rsid w:val="00E80B86"/>
    <w:rsid w:val="00E81350"/>
    <w:rsid w:val="00E81446"/>
    <w:rsid w:val="00E814A0"/>
    <w:rsid w:val="00E81BA5"/>
    <w:rsid w:val="00E81C17"/>
    <w:rsid w:val="00E824AE"/>
    <w:rsid w:val="00E82629"/>
    <w:rsid w:val="00E826AF"/>
    <w:rsid w:val="00E82B2A"/>
    <w:rsid w:val="00E82C1E"/>
    <w:rsid w:val="00E82D5D"/>
    <w:rsid w:val="00E82D6B"/>
    <w:rsid w:val="00E830AE"/>
    <w:rsid w:val="00E83111"/>
    <w:rsid w:val="00E832B4"/>
    <w:rsid w:val="00E83F16"/>
    <w:rsid w:val="00E83F18"/>
    <w:rsid w:val="00E8470B"/>
    <w:rsid w:val="00E84A8F"/>
    <w:rsid w:val="00E84CDC"/>
    <w:rsid w:val="00E850A3"/>
    <w:rsid w:val="00E85704"/>
    <w:rsid w:val="00E85B40"/>
    <w:rsid w:val="00E86036"/>
    <w:rsid w:val="00E8642B"/>
    <w:rsid w:val="00E86596"/>
    <w:rsid w:val="00E86605"/>
    <w:rsid w:val="00E86811"/>
    <w:rsid w:val="00E86B6E"/>
    <w:rsid w:val="00E86E8F"/>
    <w:rsid w:val="00E87820"/>
    <w:rsid w:val="00E878E0"/>
    <w:rsid w:val="00E87C36"/>
    <w:rsid w:val="00E87C43"/>
    <w:rsid w:val="00E87D16"/>
    <w:rsid w:val="00E87DF4"/>
    <w:rsid w:val="00E9043A"/>
    <w:rsid w:val="00E90627"/>
    <w:rsid w:val="00E90CBB"/>
    <w:rsid w:val="00E90F48"/>
    <w:rsid w:val="00E9102B"/>
    <w:rsid w:val="00E91369"/>
    <w:rsid w:val="00E91693"/>
    <w:rsid w:val="00E916AC"/>
    <w:rsid w:val="00E9180F"/>
    <w:rsid w:val="00E92328"/>
    <w:rsid w:val="00E924B7"/>
    <w:rsid w:val="00E924CF"/>
    <w:rsid w:val="00E9253E"/>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197"/>
    <w:rsid w:val="00E9425B"/>
    <w:rsid w:val="00E943E4"/>
    <w:rsid w:val="00E945F2"/>
    <w:rsid w:val="00E946DD"/>
    <w:rsid w:val="00E949FD"/>
    <w:rsid w:val="00E950BF"/>
    <w:rsid w:val="00E95143"/>
    <w:rsid w:val="00E952C9"/>
    <w:rsid w:val="00E95333"/>
    <w:rsid w:val="00E95415"/>
    <w:rsid w:val="00E95477"/>
    <w:rsid w:val="00E95CD2"/>
    <w:rsid w:val="00E95D83"/>
    <w:rsid w:val="00E95DC3"/>
    <w:rsid w:val="00E96262"/>
    <w:rsid w:val="00E962F8"/>
    <w:rsid w:val="00E963DE"/>
    <w:rsid w:val="00E967AA"/>
    <w:rsid w:val="00E96913"/>
    <w:rsid w:val="00E96B94"/>
    <w:rsid w:val="00E96D54"/>
    <w:rsid w:val="00E96DAC"/>
    <w:rsid w:val="00E96E17"/>
    <w:rsid w:val="00E96E8E"/>
    <w:rsid w:val="00E96F5D"/>
    <w:rsid w:val="00E972B1"/>
    <w:rsid w:val="00E97321"/>
    <w:rsid w:val="00E976A2"/>
    <w:rsid w:val="00E97785"/>
    <w:rsid w:val="00E97AE8"/>
    <w:rsid w:val="00EA009B"/>
    <w:rsid w:val="00EA01F8"/>
    <w:rsid w:val="00EA0568"/>
    <w:rsid w:val="00EA06C4"/>
    <w:rsid w:val="00EA08B8"/>
    <w:rsid w:val="00EA0AA1"/>
    <w:rsid w:val="00EA0D91"/>
    <w:rsid w:val="00EA12C1"/>
    <w:rsid w:val="00EA134B"/>
    <w:rsid w:val="00EA153A"/>
    <w:rsid w:val="00EA1910"/>
    <w:rsid w:val="00EA1E69"/>
    <w:rsid w:val="00EA1FB4"/>
    <w:rsid w:val="00EA207C"/>
    <w:rsid w:val="00EA2100"/>
    <w:rsid w:val="00EA23F4"/>
    <w:rsid w:val="00EA2605"/>
    <w:rsid w:val="00EA2B24"/>
    <w:rsid w:val="00EA2B65"/>
    <w:rsid w:val="00EA2B7A"/>
    <w:rsid w:val="00EA2D99"/>
    <w:rsid w:val="00EA319C"/>
    <w:rsid w:val="00EA3548"/>
    <w:rsid w:val="00EA355D"/>
    <w:rsid w:val="00EA37CF"/>
    <w:rsid w:val="00EA3AD1"/>
    <w:rsid w:val="00EA3BA8"/>
    <w:rsid w:val="00EA3F66"/>
    <w:rsid w:val="00EA3F7D"/>
    <w:rsid w:val="00EA452B"/>
    <w:rsid w:val="00EA459C"/>
    <w:rsid w:val="00EA4C38"/>
    <w:rsid w:val="00EA4EC1"/>
    <w:rsid w:val="00EA4FC2"/>
    <w:rsid w:val="00EA50A2"/>
    <w:rsid w:val="00EA51D0"/>
    <w:rsid w:val="00EA5277"/>
    <w:rsid w:val="00EA5299"/>
    <w:rsid w:val="00EA5343"/>
    <w:rsid w:val="00EA5491"/>
    <w:rsid w:val="00EA5AEF"/>
    <w:rsid w:val="00EA5C3F"/>
    <w:rsid w:val="00EA5C72"/>
    <w:rsid w:val="00EA5C7A"/>
    <w:rsid w:val="00EA5F52"/>
    <w:rsid w:val="00EA60D8"/>
    <w:rsid w:val="00EA6188"/>
    <w:rsid w:val="00EA650C"/>
    <w:rsid w:val="00EA661F"/>
    <w:rsid w:val="00EA6750"/>
    <w:rsid w:val="00EA676E"/>
    <w:rsid w:val="00EA68A5"/>
    <w:rsid w:val="00EA690A"/>
    <w:rsid w:val="00EA6932"/>
    <w:rsid w:val="00EA6C20"/>
    <w:rsid w:val="00EA6C35"/>
    <w:rsid w:val="00EA72AA"/>
    <w:rsid w:val="00EA7AB6"/>
    <w:rsid w:val="00EA7AF6"/>
    <w:rsid w:val="00EB026F"/>
    <w:rsid w:val="00EB0279"/>
    <w:rsid w:val="00EB0766"/>
    <w:rsid w:val="00EB0869"/>
    <w:rsid w:val="00EB0AAA"/>
    <w:rsid w:val="00EB0B1D"/>
    <w:rsid w:val="00EB1338"/>
    <w:rsid w:val="00EB1474"/>
    <w:rsid w:val="00EB1549"/>
    <w:rsid w:val="00EB1730"/>
    <w:rsid w:val="00EB1A9A"/>
    <w:rsid w:val="00EB1AC4"/>
    <w:rsid w:val="00EB1BD2"/>
    <w:rsid w:val="00EB1BF1"/>
    <w:rsid w:val="00EB1E1E"/>
    <w:rsid w:val="00EB1FE0"/>
    <w:rsid w:val="00EB2005"/>
    <w:rsid w:val="00EB200A"/>
    <w:rsid w:val="00EB2A37"/>
    <w:rsid w:val="00EB2C0C"/>
    <w:rsid w:val="00EB36C9"/>
    <w:rsid w:val="00EB385F"/>
    <w:rsid w:val="00EB4215"/>
    <w:rsid w:val="00EB45CF"/>
    <w:rsid w:val="00EB4604"/>
    <w:rsid w:val="00EB4AFB"/>
    <w:rsid w:val="00EB4BEF"/>
    <w:rsid w:val="00EB4BFA"/>
    <w:rsid w:val="00EB4C25"/>
    <w:rsid w:val="00EB4D13"/>
    <w:rsid w:val="00EB4F06"/>
    <w:rsid w:val="00EB4F49"/>
    <w:rsid w:val="00EB5033"/>
    <w:rsid w:val="00EB5059"/>
    <w:rsid w:val="00EB508F"/>
    <w:rsid w:val="00EB5120"/>
    <w:rsid w:val="00EB51F6"/>
    <w:rsid w:val="00EB52F0"/>
    <w:rsid w:val="00EB5411"/>
    <w:rsid w:val="00EB5791"/>
    <w:rsid w:val="00EB57A0"/>
    <w:rsid w:val="00EB5902"/>
    <w:rsid w:val="00EB595A"/>
    <w:rsid w:val="00EB5A47"/>
    <w:rsid w:val="00EB5B1F"/>
    <w:rsid w:val="00EB5DB2"/>
    <w:rsid w:val="00EB5E1E"/>
    <w:rsid w:val="00EB6230"/>
    <w:rsid w:val="00EB62CB"/>
    <w:rsid w:val="00EB644D"/>
    <w:rsid w:val="00EB6458"/>
    <w:rsid w:val="00EB6551"/>
    <w:rsid w:val="00EB6600"/>
    <w:rsid w:val="00EB662C"/>
    <w:rsid w:val="00EB6791"/>
    <w:rsid w:val="00EB69AA"/>
    <w:rsid w:val="00EB6A76"/>
    <w:rsid w:val="00EB6B64"/>
    <w:rsid w:val="00EB6E6E"/>
    <w:rsid w:val="00EB6EDA"/>
    <w:rsid w:val="00EB6F4E"/>
    <w:rsid w:val="00EB70BB"/>
    <w:rsid w:val="00EB7626"/>
    <w:rsid w:val="00EB772B"/>
    <w:rsid w:val="00EB7E63"/>
    <w:rsid w:val="00EC0023"/>
    <w:rsid w:val="00EC02BE"/>
    <w:rsid w:val="00EC04A4"/>
    <w:rsid w:val="00EC0E27"/>
    <w:rsid w:val="00EC1439"/>
    <w:rsid w:val="00EC16DE"/>
    <w:rsid w:val="00EC18C0"/>
    <w:rsid w:val="00EC1BA2"/>
    <w:rsid w:val="00EC1CE3"/>
    <w:rsid w:val="00EC1F2C"/>
    <w:rsid w:val="00EC2012"/>
    <w:rsid w:val="00EC264D"/>
    <w:rsid w:val="00EC265A"/>
    <w:rsid w:val="00EC2826"/>
    <w:rsid w:val="00EC289F"/>
    <w:rsid w:val="00EC29B7"/>
    <w:rsid w:val="00EC2CB2"/>
    <w:rsid w:val="00EC304C"/>
    <w:rsid w:val="00EC3114"/>
    <w:rsid w:val="00EC324B"/>
    <w:rsid w:val="00EC3316"/>
    <w:rsid w:val="00EC347A"/>
    <w:rsid w:val="00EC36D0"/>
    <w:rsid w:val="00EC3771"/>
    <w:rsid w:val="00EC37AE"/>
    <w:rsid w:val="00EC3C4B"/>
    <w:rsid w:val="00EC3D43"/>
    <w:rsid w:val="00EC40C1"/>
    <w:rsid w:val="00EC440E"/>
    <w:rsid w:val="00EC456D"/>
    <w:rsid w:val="00EC4948"/>
    <w:rsid w:val="00EC49D6"/>
    <w:rsid w:val="00EC4B78"/>
    <w:rsid w:val="00EC4BE8"/>
    <w:rsid w:val="00EC4EA2"/>
    <w:rsid w:val="00EC5014"/>
    <w:rsid w:val="00EC533D"/>
    <w:rsid w:val="00EC5933"/>
    <w:rsid w:val="00EC5EA9"/>
    <w:rsid w:val="00EC6298"/>
    <w:rsid w:val="00EC62FE"/>
    <w:rsid w:val="00EC6905"/>
    <w:rsid w:val="00EC6A7A"/>
    <w:rsid w:val="00EC6CCD"/>
    <w:rsid w:val="00EC711C"/>
    <w:rsid w:val="00EC7158"/>
    <w:rsid w:val="00EC76F7"/>
    <w:rsid w:val="00EC7C3C"/>
    <w:rsid w:val="00EC7E24"/>
    <w:rsid w:val="00ED0040"/>
    <w:rsid w:val="00ED02E9"/>
    <w:rsid w:val="00ED075A"/>
    <w:rsid w:val="00ED077D"/>
    <w:rsid w:val="00ED0878"/>
    <w:rsid w:val="00ED0CA6"/>
    <w:rsid w:val="00ED0DEA"/>
    <w:rsid w:val="00ED12B6"/>
    <w:rsid w:val="00ED12F6"/>
    <w:rsid w:val="00ED1959"/>
    <w:rsid w:val="00ED19A9"/>
    <w:rsid w:val="00ED1A9B"/>
    <w:rsid w:val="00ED1BE6"/>
    <w:rsid w:val="00ED2214"/>
    <w:rsid w:val="00ED25EF"/>
    <w:rsid w:val="00ED26AB"/>
    <w:rsid w:val="00ED26B0"/>
    <w:rsid w:val="00ED27C5"/>
    <w:rsid w:val="00ED2991"/>
    <w:rsid w:val="00ED2E7A"/>
    <w:rsid w:val="00ED2F5A"/>
    <w:rsid w:val="00ED3F0D"/>
    <w:rsid w:val="00ED4147"/>
    <w:rsid w:val="00ED446A"/>
    <w:rsid w:val="00ED44C2"/>
    <w:rsid w:val="00ED456D"/>
    <w:rsid w:val="00ED4795"/>
    <w:rsid w:val="00ED4887"/>
    <w:rsid w:val="00ED493B"/>
    <w:rsid w:val="00ED495F"/>
    <w:rsid w:val="00ED4A71"/>
    <w:rsid w:val="00ED4EE0"/>
    <w:rsid w:val="00ED5218"/>
    <w:rsid w:val="00ED570B"/>
    <w:rsid w:val="00ED5768"/>
    <w:rsid w:val="00ED59A1"/>
    <w:rsid w:val="00ED5C4B"/>
    <w:rsid w:val="00ED5EB5"/>
    <w:rsid w:val="00ED621C"/>
    <w:rsid w:val="00ED6955"/>
    <w:rsid w:val="00ED6966"/>
    <w:rsid w:val="00ED6F02"/>
    <w:rsid w:val="00ED6F33"/>
    <w:rsid w:val="00ED738E"/>
    <w:rsid w:val="00ED7548"/>
    <w:rsid w:val="00ED77DC"/>
    <w:rsid w:val="00ED7D84"/>
    <w:rsid w:val="00ED7EB1"/>
    <w:rsid w:val="00ED7EF4"/>
    <w:rsid w:val="00EE006B"/>
    <w:rsid w:val="00EE0173"/>
    <w:rsid w:val="00EE01CB"/>
    <w:rsid w:val="00EE0395"/>
    <w:rsid w:val="00EE046C"/>
    <w:rsid w:val="00EE0582"/>
    <w:rsid w:val="00EE0D68"/>
    <w:rsid w:val="00EE0DD3"/>
    <w:rsid w:val="00EE1004"/>
    <w:rsid w:val="00EE10A4"/>
    <w:rsid w:val="00EE10D4"/>
    <w:rsid w:val="00EE11AD"/>
    <w:rsid w:val="00EE1549"/>
    <w:rsid w:val="00EE1663"/>
    <w:rsid w:val="00EE18EC"/>
    <w:rsid w:val="00EE1C9E"/>
    <w:rsid w:val="00EE2189"/>
    <w:rsid w:val="00EE22AB"/>
    <w:rsid w:val="00EE26FE"/>
    <w:rsid w:val="00EE2899"/>
    <w:rsid w:val="00EE29A2"/>
    <w:rsid w:val="00EE2AF5"/>
    <w:rsid w:val="00EE2F6C"/>
    <w:rsid w:val="00EE3920"/>
    <w:rsid w:val="00EE3B8A"/>
    <w:rsid w:val="00EE3D81"/>
    <w:rsid w:val="00EE3EDA"/>
    <w:rsid w:val="00EE3F35"/>
    <w:rsid w:val="00EE3F63"/>
    <w:rsid w:val="00EE404E"/>
    <w:rsid w:val="00EE4175"/>
    <w:rsid w:val="00EE434A"/>
    <w:rsid w:val="00EE464D"/>
    <w:rsid w:val="00EE4CC9"/>
    <w:rsid w:val="00EE5133"/>
    <w:rsid w:val="00EE56FC"/>
    <w:rsid w:val="00EE578F"/>
    <w:rsid w:val="00EE5B91"/>
    <w:rsid w:val="00EE5BE6"/>
    <w:rsid w:val="00EE5D4E"/>
    <w:rsid w:val="00EE6174"/>
    <w:rsid w:val="00EE63AD"/>
    <w:rsid w:val="00EE63DF"/>
    <w:rsid w:val="00EE6489"/>
    <w:rsid w:val="00EE6646"/>
    <w:rsid w:val="00EE6AB2"/>
    <w:rsid w:val="00EE6CB5"/>
    <w:rsid w:val="00EE6CCE"/>
    <w:rsid w:val="00EE7106"/>
    <w:rsid w:val="00EE712F"/>
    <w:rsid w:val="00EE71BB"/>
    <w:rsid w:val="00EE726C"/>
    <w:rsid w:val="00EE72F2"/>
    <w:rsid w:val="00EE737E"/>
    <w:rsid w:val="00EE7D17"/>
    <w:rsid w:val="00EF0220"/>
    <w:rsid w:val="00EF0418"/>
    <w:rsid w:val="00EF0922"/>
    <w:rsid w:val="00EF0A40"/>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2D3"/>
    <w:rsid w:val="00EF38BD"/>
    <w:rsid w:val="00EF3CBF"/>
    <w:rsid w:val="00EF4310"/>
    <w:rsid w:val="00EF48C7"/>
    <w:rsid w:val="00EF57A9"/>
    <w:rsid w:val="00EF5867"/>
    <w:rsid w:val="00EF5C27"/>
    <w:rsid w:val="00EF5EDB"/>
    <w:rsid w:val="00EF5F2A"/>
    <w:rsid w:val="00EF62C6"/>
    <w:rsid w:val="00EF668F"/>
    <w:rsid w:val="00EF6924"/>
    <w:rsid w:val="00EF6A8B"/>
    <w:rsid w:val="00EF6B0D"/>
    <w:rsid w:val="00EF6CC2"/>
    <w:rsid w:val="00EF7231"/>
    <w:rsid w:val="00EF7271"/>
    <w:rsid w:val="00EF78AC"/>
    <w:rsid w:val="00EF7935"/>
    <w:rsid w:val="00EF79A6"/>
    <w:rsid w:val="00EF7C18"/>
    <w:rsid w:val="00F00075"/>
    <w:rsid w:val="00F00159"/>
    <w:rsid w:val="00F001C1"/>
    <w:rsid w:val="00F0058D"/>
    <w:rsid w:val="00F008F0"/>
    <w:rsid w:val="00F00960"/>
    <w:rsid w:val="00F00976"/>
    <w:rsid w:val="00F00C09"/>
    <w:rsid w:val="00F00DB1"/>
    <w:rsid w:val="00F00FA0"/>
    <w:rsid w:val="00F019DD"/>
    <w:rsid w:val="00F01D81"/>
    <w:rsid w:val="00F01F30"/>
    <w:rsid w:val="00F01F84"/>
    <w:rsid w:val="00F022ED"/>
    <w:rsid w:val="00F026E3"/>
    <w:rsid w:val="00F0282C"/>
    <w:rsid w:val="00F02CA9"/>
    <w:rsid w:val="00F030A7"/>
    <w:rsid w:val="00F03326"/>
    <w:rsid w:val="00F03753"/>
    <w:rsid w:val="00F0378E"/>
    <w:rsid w:val="00F03AEB"/>
    <w:rsid w:val="00F03C02"/>
    <w:rsid w:val="00F03CE4"/>
    <w:rsid w:val="00F03DDE"/>
    <w:rsid w:val="00F03EAD"/>
    <w:rsid w:val="00F04049"/>
    <w:rsid w:val="00F04752"/>
    <w:rsid w:val="00F04983"/>
    <w:rsid w:val="00F04F03"/>
    <w:rsid w:val="00F058BE"/>
    <w:rsid w:val="00F05985"/>
    <w:rsid w:val="00F05996"/>
    <w:rsid w:val="00F05A19"/>
    <w:rsid w:val="00F05AA5"/>
    <w:rsid w:val="00F05B9F"/>
    <w:rsid w:val="00F05DF3"/>
    <w:rsid w:val="00F06084"/>
    <w:rsid w:val="00F06111"/>
    <w:rsid w:val="00F06237"/>
    <w:rsid w:val="00F064B5"/>
    <w:rsid w:val="00F064F9"/>
    <w:rsid w:val="00F064FB"/>
    <w:rsid w:val="00F06630"/>
    <w:rsid w:val="00F06676"/>
    <w:rsid w:val="00F06A6E"/>
    <w:rsid w:val="00F06D86"/>
    <w:rsid w:val="00F074A3"/>
    <w:rsid w:val="00F07587"/>
    <w:rsid w:val="00F075E9"/>
    <w:rsid w:val="00F076DE"/>
    <w:rsid w:val="00F07817"/>
    <w:rsid w:val="00F07EBC"/>
    <w:rsid w:val="00F10524"/>
    <w:rsid w:val="00F10972"/>
    <w:rsid w:val="00F10E94"/>
    <w:rsid w:val="00F112F1"/>
    <w:rsid w:val="00F117C2"/>
    <w:rsid w:val="00F117C5"/>
    <w:rsid w:val="00F11C48"/>
    <w:rsid w:val="00F12072"/>
    <w:rsid w:val="00F12325"/>
    <w:rsid w:val="00F123DA"/>
    <w:rsid w:val="00F12A41"/>
    <w:rsid w:val="00F12BDB"/>
    <w:rsid w:val="00F12F97"/>
    <w:rsid w:val="00F130A3"/>
    <w:rsid w:val="00F130AE"/>
    <w:rsid w:val="00F135F2"/>
    <w:rsid w:val="00F137A3"/>
    <w:rsid w:val="00F13941"/>
    <w:rsid w:val="00F13FA5"/>
    <w:rsid w:val="00F14405"/>
    <w:rsid w:val="00F1445F"/>
    <w:rsid w:val="00F145DF"/>
    <w:rsid w:val="00F14741"/>
    <w:rsid w:val="00F14F8C"/>
    <w:rsid w:val="00F1521E"/>
    <w:rsid w:val="00F153B8"/>
    <w:rsid w:val="00F15421"/>
    <w:rsid w:val="00F154E7"/>
    <w:rsid w:val="00F15557"/>
    <w:rsid w:val="00F15866"/>
    <w:rsid w:val="00F15AA4"/>
    <w:rsid w:val="00F15B5E"/>
    <w:rsid w:val="00F15C4D"/>
    <w:rsid w:val="00F15CF3"/>
    <w:rsid w:val="00F16006"/>
    <w:rsid w:val="00F16092"/>
    <w:rsid w:val="00F16347"/>
    <w:rsid w:val="00F16440"/>
    <w:rsid w:val="00F165AB"/>
    <w:rsid w:val="00F16861"/>
    <w:rsid w:val="00F16960"/>
    <w:rsid w:val="00F16C21"/>
    <w:rsid w:val="00F17302"/>
    <w:rsid w:val="00F175C9"/>
    <w:rsid w:val="00F1766F"/>
    <w:rsid w:val="00F176B7"/>
    <w:rsid w:val="00F177C2"/>
    <w:rsid w:val="00F17908"/>
    <w:rsid w:val="00F17925"/>
    <w:rsid w:val="00F17C86"/>
    <w:rsid w:val="00F17D07"/>
    <w:rsid w:val="00F17D32"/>
    <w:rsid w:val="00F2008B"/>
    <w:rsid w:val="00F20126"/>
    <w:rsid w:val="00F2042F"/>
    <w:rsid w:val="00F20579"/>
    <w:rsid w:val="00F205B8"/>
    <w:rsid w:val="00F20638"/>
    <w:rsid w:val="00F20676"/>
    <w:rsid w:val="00F20859"/>
    <w:rsid w:val="00F20B25"/>
    <w:rsid w:val="00F20CBD"/>
    <w:rsid w:val="00F20CDE"/>
    <w:rsid w:val="00F20D52"/>
    <w:rsid w:val="00F20F66"/>
    <w:rsid w:val="00F2113F"/>
    <w:rsid w:val="00F21439"/>
    <w:rsid w:val="00F21705"/>
    <w:rsid w:val="00F21940"/>
    <w:rsid w:val="00F21B5C"/>
    <w:rsid w:val="00F21E7B"/>
    <w:rsid w:val="00F2239F"/>
    <w:rsid w:val="00F2258A"/>
    <w:rsid w:val="00F2286E"/>
    <w:rsid w:val="00F228D6"/>
    <w:rsid w:val="00F22C36"/>
    <w:rsid w:val="00F22D00"/>
    <w:rsid w:val="00F22D2A"/>
    <w:rsid w:val="00F22F33"/>
    <w:rsid w:val="00F236BD"/>
    <w:rsid w:val="00F237F2"/>
    <w:rsid w:val="00F23A48"/>
    <w:rsid w:val="00F2401F"/>
    <w:rsid w:val="00F2403B"/>
    <w:rsid w:val="00F2463C"/>
    <w:rsid w:val="00F2502F"/>
    <w:rsid w:val="00F25187"/>
    <w:rsid w:val="00F251D8"/>
    <w:rsid w:val="00F254A8"/>
    <w:rsid w:val="00F2597B"/>
    <w:rsid w:val="00F25ABE"/>
    <w:rsid w:val="00F25C21"/>
    <w:rsid w:val="00F25D33"/>
    <w:rsid w:val="00F26065"/>
    <w:rsid w:val="00F2618B"/>
    <w:rsid w:val="00F262BB"/>
    <w:rsid w:val="00F264A1"/>
    <w:rsid w:val="00F2692D"/>
    <w:rsid w:val="00F270C3"/>
    <w:rsid w:val="00F2757C"/>
    <w:rsid w:val="00F2798A"/>
    <w:rsid w:val="00F30403"/>
    <w:rsid w:val="00F30417"/>
    <w:rsid w:val="00F3056E"/>
    <w:rsid w:val="00F309E9"/>
    <w:rsid w:val="00F30BF5"/>
    <w:rsid w:val="00F30DC9"/>
    <w:rsid w:val="00F315FA"/>
    <w:rsid w:val="00F31984"/>
    <w:rsid w:val="00F31B36"/>
    <w:rsid w:val="00F31D4F"/>
    <w:rsid w:val="00F31E61"/>
    <w:rsid w:val="00F321A6"/>
    <w:rsid w:val="00F32242"/>
    <w:rsid w:val="00F326A2"/>
    <w:rsid w:val="00F32807"/>
    <w:rsid w:val="00F32B51"/>
    <w:rsid w:val="00F333A1"/>
    <w:rsid w:val="00F334A7"/>
    <w:rsid w:val="00F3372A"/>
    <w:rsid w:val="00F337D4"/>
    <w:rsid w:val="00F33DE7"/>
    <w:rsid w:val="00F33F03"/>
    <w:rsid w:val="00F34034"/>
    <w:rsid w:val="00F340EA"/>
    <w:rsid w:val="00F341BA"/>
    <w:rsid w:val="00F34378"/>
    <w:rsid w:val="00F34480"/>
    <w:rsid w:val="00F3461B"/>
    <w:rsid w:val="00F34626"/>
    <w:rsid w:val="00F3494C"/>
    <w:rsid w:val="00F34AE4"/>
    <w:rsid w:val="00F3510C"/>
    <w:rsid w:val="00F357A2"/>
    <w:rsid w:val="00F35EAE"/>
    <w:rsid w:val="00F35F9C"/>
    <w:rsid w:val="00F36187"/>
    <w:rsid w:val="00F362F6"/>
    <w:rsid w:val="00F3664D"/>
    <w:rsid w:val="00F366C7"/>
    <w:rsid w:val="00F3671C"/>
    <w:rsid w:val="00F367AF"/>
    <w:rsid w:val="00F367CA"/>
    <w:rsid w:val="00F369FB"/>
    <w:rsid w:val="00F36C84"/>
    <w:rsid w:val="00F36DD6"/>
    <w:rsid w:val="00F3736F"/>
    <w:rsid w:val="00F376B1"/>
    <w:rsid w:val="00F37B14"/>
    <w:rsid w:val="00F37C18"/>
    <w:rsid w:val="00F37F23"/>
    <w:rsid w:val="00F40208"/>
    <w:rsid w:val="00F40257"/>
    <w:rsid w:val="00F406CA"/>
    <w:rsid w:val="00F40715"/>
    <w:rsid w:val="00F4087C"/>
    <w:rsid w:val="00F40B8B"/>
    <w:rsid w:val="00F40CF9"/>
    <w:rsid w:val="00F40E33"/>
    <w:rsid w:val="00F4129E"/>
    <w:rsid w:val="00F41311"/>
    <w:rsid w:val="00F41563"/>
    <w:rsid w:val="00F4160D"/>
    <w:rsid w:val="00F4180A"/>
    <w:rsid w:val="00F41C1F"/>
    <w:rsid w:val="00F41ED6"/>
    <w:rsid w:val="00F42C97"/>
    <w:rsid w:val="00F42E38"/>
    <w:rsid w:val="00F42FB5"/>
    <w:rsid w:val="00F4365A"/>
    <w:rsid w:val="00F437D3"/>
    <w:rsid w:val="00F43C7B"/>
    <w:rsid w:val="00F44130"/>
    <w:rsid w:val="00F44323"/>
    <w:rsid w:val="00F4486C"/>
    <w:rsid w:val="00F44919"/>
    <w:rsid w:val="00F44B9C"/>
    <w:rsid w:val="00F44C6C"/>
    <w:rsid w:val="00F44C89"/>
    <w:rsid w:val="00F44E77"/>
    <w:rsid w:val="00F45514"/>
    <w:rsid w:val="00F455CB"/>
    <w:rsid w:val="00F45A96"/>
    <w:rsid w:val="00F45ACC"/>
    <w:rsid w:val="00F462FB"/>
    <w:rsid w:val="00F464CF"/>
    <w:rsid w:val="00F46583"/>
    <w:rsid w:val="00F467F7"/>
    <w:rsid w:val="00F46A59"/>
    <w:rsid w:val="00F477F9"/>
    <w:rsid w:val="00F47DE8"/>
    <w:rsid w:val="00F47E1E"/>
    <w:rsid w:val="00F500DA"/>
    <w:rsid w:val="00F5026B"/>
    <w:rsid w:val="00F50531"/>
    <w:rsid w:val="00F5060A"/>
    <w:rsid w:val="00F50965"/>
    <w:rsid w:val="00F50CCD"/>
    <w:rsid w:val="00F50E9C"/>
    <w:rsid w:val="00F50FC2"/>
    <w:rsid w:val="00F513C4"/>
    <w:rsid w:val="00F51422"/>
    <w:rsid w:val="00F51C2D"/>
    <w:rsid w:val="00F51F34"/>
    <w:rsid w:val="00F51F46"/>
    <w:rsid w:val="00F52115"/>
    <w:rsid w:val="00F52868"/>
    <w:rsid w:val="00F530F1"/>
    <w:rsid w:val="00F53BE5"/>
    <w:rsid w:val="00F5409E"/>
    <w:rsid w:val="00F540D9"/>
    <w:rsid w:val="00F541E4"/>
    <w:rsid w:val="00F54354"/>
    <w:rsid w:val="00F5468E"/>
    <w:rsid w:val="00F5477E"/>
    <w:rsid w:val="00F54F04"/>
    <w:rsid w:val="00F55087"/>
    <w:rsid w:val="00F550C8"/>
    <w:rsid w:val="00F55302"/>
    <w:rsid w:val="00F55521"/>
    <w:rsid w:val="00F5557B"/>
    <w:rsid w:val="00F55954"/>
    <w:rsid w:val="00F5599A"/>
    <w:rsid w:val="00F55BC9"/>
    <w:rsid w:val="00F55CAB"/>
    <w:rsid w:val="00F55CB3"/>
    <w:rsid w:val="00F55EBD"/>
    <w:rsid w:val="00F55F3F"/>
    <w:rsid w:val="00F566DC"/>
    <w:rsid w:val="00F56896"/>
    <w:rsid w:val="00F568CE"/>
    <w:rsid w:val="00F568F4"/>
    <w:rsid w:val="00F56A49"/>
    <w:rsid w:val="00F56A60"/>
    <w:rsid w:val="00F56C09"/>
    <w:rsid w:val="00F56D22"/>
    <w:rsid w:val="00F56F3A"/>
    <w:rsid w:val="00F57144"/>
    <w:rsid w:val="00F57332"/>
    <w:rsid w:val="00F57418"/>
    <w:rsid w:val="00F600CD"/>
    <w:rsid w:val="00F601A0"/>
    <w:rsid w:val="00F601CC"/>
    <w:rsid w:val="00F60493"/>
    <w:rsid w:val="00F60713"/>
    <w:rsid w:val="00F60920"/>
    <w:rsid w:val="00F60A57"/>
    <w:rsid w:val="00F60CEB"/>
    <w:rsid w:val="00F60F6A"/>
    <w:rsid w:val="00F610C8"/>
    <w:rsid w:val="00F61248"/>
    <w:rsid w:val="00F6124D"/>
    <w:rsid w:val="00F616D3"/>
    <w:rsid w:val="00F61779"/>
    <w:rsid w:val="00F61FAC"/>
    <w:rsid w:val="00F625D5"/>
    <w:rsid w:val="00F62656"/>
    <w:rsid w:val="00F62706"/>
    <w:rsid w:val="00F62921"/>
    <w:rsid w:val="00F62DE2"/>
    <w:rsid w:val="00F63495"/>
    <w:rsid w:val="00F635D6"/>
    <w:rsid w:val="00F636EE"/>
    <w:rsid w:val="00F639C8"/>
    <w:rsid w:val="00F63CFF"/>
    <w:rsid w:val="00F64357"/>
    <w:rsid w:val="00F643C4"/>
    <w:rsid w:val="00F64462"/>
    <w:rsid w:val="00F64787"/>
    <w:rsid w:val="00F647C8"/>
    <w:rsid w:val="00F64A06"/>
    <w:rsid w:val="00F64DC7"/>
    <w:rsid w:val="00F64EDB"/>
    <w:rsid w:val="00F656BC"/>
    <w:rsid w:val="00F656C1"/>
    <w:rsid w:val="00F6584D"/>
    <w:rsid w:val="00F659AE"/>
    <w:rsid w:val="00F65B45"/>
    <w:rsid w:val="00F65D2C"/>
    <w:rsid w:val="00F660E2"/>
    <w:rsid w:val="00F663D9"/>
    <w:rsid w:val="00F666A2"/>
    <w:rsid w:val="00F66EFA"/>
    <w:rsid w:val="00F672A6"/>
    <w:rsid w:val="00F6747A"/>
    <w:rsid w:val="00F675BE"/>
    <w:rsid w:val="00F6764A"/>
    <w:rsid w:val="00F70006"/>
    <w:rsid w:val="00F7028C"/>
    <w:rsid w:val="00F70633"/>
    <w:rsid w:val="00F70A06"/>
    <w:rsid w:val="00F70A92"/>
    <w:rsid w:val="00F70C1A"/>
    <w:rsid w:val="00F70C25"/>
    <w:rsid w:val="00F70E77"/>
    <w:rsid w:val="00F71082"/>
    <w:rsid w:val="00F7162A"/>
    <w:rsid w:val="00F71700"/>
    <w:rsid w:val="00F71747"/>
    <w:rsid w:val="00F71865"/>
    <w:rsid w:val="00F71CE0"/>
    <w:rsid w:val="00F71D8E"/>
    <w:rsid w:val="00F7202E"/>
    <w:rsid w:val="00F721A9"/>
    <w:rsid w:val="00F72203"/>
    <w:rsid w:val="00F724A3"/>
    <w:rsid w:val="00F724E9"/>
    <w:rsid w:val="00F728C0"/>
    <w:rsid w:val="00F72C59"/>
    <w:rsid w:val="00F72C62"/>
    <w:rsid w:val="00F72DCF"/>
    <w:rsid w:val="00F72DFD"/>
    <w:rsid w:val="00F72E0D"/>
    <w:rsid w:val="00F72E62"/>
    <w:rsid w:val="00F72FA5"/>
    <w:rsid w:val="00F73011"/>
    <w:rsid w:val="00F733FF"/>
    <w:rsid w:val="00F734C0"/>
    <w:rsid w:val="00F73588"/>
    <w:rsid w:val="00F73619"/>
    <w:rsid w:val="00F73874"/>
    <w:rsid w:val="00F73B5B"/>
    <w:rsid w:val="00F73DE8"/>
    <w:rsid w:val="00F741BE"/>
    <w:rsid w:val="00F74563"/>
    <w:rsid w:val="00F746B4"/>
    <w:rsid w:val="00F74897"/>
    <w:rsid w:val="00F749EC"/>
    <w:rsid w:val="00F753E1"/>
    <w:rsid w:val="00F756D5"/>
    <w:rsid w:val="00F75AF4"/>
    <w:rsid w:val="00F75B97"/>
    <w:rsid w:val="00F7615C"/>
    <w:rsid w:val="00F76165"/>
    <w:rsid w:val="00F76714"/>
    <w:rsid w:val="00F76E2F"/>
    <w:rsid w:val="00F76FFF"/>
    <w:rsid w:val="00F77167"/>
    <w:rsid w:val="00F77917"/>
    <w:rsid w:val="00F77A70"/>
    <w:rsid w:val="00F77C92"/>
    <w:rsid w:val="00F77CBB"/>
    <w:rsid w:val="00F80204"/>
    <w:rsid w:val="00F80723"/>
    <w:rsid w:val="00F80910"/>
    <w:rsid w:val="00F80AE1"/>
    <w:rsid w:val="00F80B83"/>
    <w:rsid w:val="00F80CDB"/>
    <w:rsid w:val="00F80EE7"/>
    <w:rsid w:val="00F81119"/>
    <w:rsid w:val="00F81161"/>
    <w:rsid w:val="00F8141B"/>
    <w:rsid w:val="00F8172F"/>
    <w:rsid w:val="00F81C31"/>
    <w:rsid w:val="00F81C53"/>
    <w:rsid w:val="00F820E8"/>
    <w:rsid w:val="00F825E6"/>
    <w:rsid w:val="00F82737"/>
    <w:rsid w:val="00F82C50"/>
    <w:rsid w:val="00F835CA"/>
    <w:rsid w:val="00F8371D"/>
    <w:rsid w:val="00F83834"/>
    <w:rsid w:val="00F838C9"/>
    <w:rsid w:val="00F839F6"/>
    <w:rsid w:val="00F83E38"/>
    <w:rsid w:val="00F840E1"/>
    <w:rsid w:val="00F8416D"/>
    <w:rsid w:val="00F8463D"/>
    <w:rsid w:val="00F8478A"/>
    <w:rsid w:val="00F847CD"/>
    <w:rsid w:val="00F84B72"/>
    <w:rsid w:val="00F84E53"/>
    <w:rsid w:val="00F84E61"/>
    <w:rsid w:val="00F85233"/>
    <w:rsid w:val="00F852B6"/>
    <w:rsid w:val="00F85392"/>
    <w:rsid w:val="00F856F0"/>
    <w:rsid w:val="00F85D8B"/>
    <w:rsid w:val="00F85DA7"/>
    <w:rsid w:val="00F85EE3"/>
    <w:rsid w:val="00F867AC"/>
    <w:rsid w:val="00F86D65"/>
    <w:rsid w:val="00F87011"/>
    <w:rsid w:val="00F87AD3"/>
    <w:rsid w:val="00F87EE7"/>
    <w:rsid w:val="00F907CA"/>
    <w:rsid w:val="00F90923"/>
    <w:rsid w:val="00F90ACB"/>
    <w:rsid w:val="00F90C0E"/>
    <w:rsid w:val="00F90EB3"/>
    <w:rsid w:val="00F90F10"/>
    <w:rsid w:val="00F910BE"/>
    <w:rsid w:val="00F911A2"/>
    <w:rsid w:val="00F91269"/>
    <w:rsid w:val="00F91320"/>
    <w:rsid w:val="00F915FC"/>
    <w:rsid w:val="00F91D33"/>
    <w:rsid w:val="00F91EC7"/>
    <w:rsid w:val="00F92268"/>
    <w:rsid w:val="00F92383"/>
    <w:rsid w:val="00F925DD"/>
    <w:rsid w:val="00F92774"/>
    <w:rsid w:val="00F92EB9"/>
    <w:rsid w:val="00F92ECE"/>
    <w:rsid w:val="00F9307F"/>
    <w:rsid w:val="00F9363F"/>
    <w:rsid w:val="00F93ACE"/>
    <w:rsid w:val="00F93F8F"/>
    <w:rsid w:val="00F94049"/>
    <w:rsid w:val="00F942F1"/>
    <w:rsid w:val="00F945C9"/>
    <w:rsid w:val="00F9480B"/>
    <w:rsid w:val="00F94BF2"/>
    <w:rsid w:val="00F94C9A"/>
    <w:rsid w:val="00F94CBD"/>
    <w:rsid w:val="00F94FE9"/>
    <w:rsid w:val="00F95193"/>
    <w:rsid w:val="00F95284"/>
    <w:rsid w:val="00F9546F"/>
    <w:rsid w:val="00F95489"/>
    <w:rsid w:val="00F959AB"/>
    <w:rsid w:val="00F95B4F"/>
    <w:rsid w:val="00F95D81"/>
    <w:rsid w:val="00F963C5"/>
    <w:rsid w:val="00F9651C"/>
    <w:rsid w:val="00F96559"/>
    <w:rsid w:val="00F96A67"/>
    <w:rsid w:val="00F96D06"/>
    <w:rsid w:val="00F9704A"/>
    <w:rsid w:val="00F97641"/>
    <w:rsid w:val="00F976CC"/>
    <w:rsid w:val="00F97731"/>
    <w:rsid w:val="00F97753"/>
    <w:rsid w:val="00F978DA"/>
    <w:rsid w:val="00F97944"/>
    <w:rsid w:val="00F97960"/>
    <w:rsid w:val="00F97C7B"/>
    <w:rsid w:val="00F97E4D"/>
    <w:rsid w:val="00FA0531"/>
    <w:rsid w:val="00FA0659"/>
    <w:rsid w:val="00FA0822"/>
    <w:rsid w:val="00FA08AD"/>
    <w:rsid w:val="00FA0C9C"/>
    <w:rsid w:val="00FA100C"/>
    <w:rsid w:val="00FA11AB"/>
    <w:rsid w:val="00FA12F1"/>
    <w:rsid w:val="00FA1386"/>
    <w:rsid w:val="00FA1388"/>
    <w:rsid w:val="00FA156E"/>
    <w:rsid w:val="00FA1646"/>
    <w:rsid w:val="00FA1936"/>
    <w:rsid w:val="00FA19F5"/>
    <w:rsid w:val="00FA2037"/>
    <w:rsid w:val="00FA2196"/>
    <w:rsid w:val="00FA238C"/>
    <w:rsid w:val="00FA240B"/>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AC6"/>
    <w:rsid w:val="00FA3B3B"/>
    <w:rsid w:val="00FA3C90"/>
    <w:rsid w:val="00FA409F"/>
    <w:rsid w:val="00FA448D"/>
    <w:rsid w:val="00FA4D9A"/>
    <w:rsid w:val="00FA4EB5"/>
    <w:rsid w:val="00FA564E"/>
    <w:rsid w:val="00FA56BD"/>
    <w:rsid w:val="00FA5AB4"/>
    <w:rsid w:val="00FA5B0D"/>
    <w:rsid w:val="00FA5B1E"/>
    <w:rsid w:val="00FA5BCB"/>
    <w:rsid w:val="00FA5C2A"/>
    <w:rsid w:val="00FA637E"/>
    <w:rsid w:val="00FA6520"/>
    <w:rsid w:val="00FA6543"/>
    <w:rsid w:val="00FA681C"/>
    <w:rsid w:val="00FA681F"/>
    <w:rsid w:val="00FA6BE0"/>
    <w:rsid w:val="00FA6CE3"/>
    <w:rsid w:val="00FA6DCE"/>
    <w:rsid w:val="00FA6E52"/>
    <w:rsid w:val="00FA75EE"/>
    <w:rsid w:val="00FA766B"/>
    <w:rsid w:val="00FA7E50"/>
    <w:rsid w:val="00FB00C9"/>
    <w:rsid w:val="00FB0440"/>
    <w:rsid w:val="00FB057F"/>
    <w:rsid w:val="00FB07D0"/>
    <w:rsid w:val="00FB084B"/>
    <w:rsid w:val="00FB0A82"/>
    <w:rsid w:val="00FB0C32"/>
    <w:rsid w:val="00FB0D19"/>
    <w:rsid w:val="00FB0E10"/>
    <w:rsid w:val="00FB0E75"/>
    <w:rsid w:val="00FB0E87"/>
    <w:rsid w:val="00FB0FE1"/>
    <w:rsid w:val="00FB133A"/>
    <w:rsid w:val="00FB1419"/>
    <w:rsid w:val="00FB1619"/>
    <w:rsid w:val="00FB1957"/>
    <w:rsid w:val="00FB1995"/>
    <w:rsid w:val="00FB1F85"/>
    <w:rsid w:val="00FB2105"/>
    <w:rsid w:val="00FB238A"/>
    <w:rsid w:val="00FB2ACB"/>
    <w:rsid w:val="00FB2B91"/>
    <w:rsid w:val="00FB2B99"/>
    <w:rsid w:val="00FB2E7A"/>
    <w:rsid w:val="00FB2F99"/>
    <w:rsid w:val="00FB3297"/>
    <w:rsid w:val="00FB335A"/>
    <w:rsid w:val="00FB3539"/>
    <w:rsid w:val="00FB39D5"/>
    <w:rsid w:val="00FB3AE4"/>
    <w:rsid w:val="00FB3ED3"/>
    <w:rsid w:val="00FB403A"/>
    <w:rsid w:val="00FB4470"/>
    <w:rsid w:val="00FB4B09"/>
    <w:rsid w:val="00FB4B9C"/>
    <w:rsid w:val="00FB4C32"/>
    <w:rsid w:val="00FB4DB2"/>
    <w:rsid w:val="00FB51B3"/>
    <w:rsid w:val="00FB525B"/>
    <w:rsid w:val="00FB5542"/>
    <w:rsid w:val="00FB57E4"/>
    <w:rsid w:val="00FB5DCC"/>
    <w:rsid w:val="00FB5DEA"/>
    <w:rsid w:val="00FB5ECA"/>
    <w:rsid w:val="00FB6009"/>
    <w:rsid w:val="00FB6036"/>
    <w:rsid w:val="00FB64F7"/>
    <w:rsid w:val="00FB6598"/>
    <w:rsid w:val="00FB65C0"/>
    <w:rsid w:val="00FB6609"/>
    <w:rsid w:val="00FB67D6"/>
    <w:rsid w:val="00FB6866"/>
    <w:rsid w:val="00FB6918"/>
    <w:rsid w:val="00FB6B28"/>
    <w:rsid w:val="00FB6B30"/>
    <w:rsid w:val="00FB6B37"/>
    <w:rsid w:val="00FB6B86"/>
    <w:rsid w:val="00FB7041"/>
    <w:rsid w:val="00FB757A"/>
    <w:rsid w:val="00FB783B"/>
    <w:rsid w:val="00FB7876"/>
    <w:rsid w:val="00FB7A50"/>
    <w:rsid w:val="00FB7F54"/>
    <w:rsid w:val="00FB7F8F"/>
    <w:rsid w:val="00FC0535"/>
    <w:rsid w:val="00FC0697"/>
    <w:rsid w:val="00FC07BD"/>
    <w:rsid w:val="00FC0824"/>
    <w:rsid w:val="00FC0AD4"/>
    <w:rsid w:val="00FC0DF1"/>
    <w:rsid w:val="00FC107D"/>
    <w:rsid w:val="00FC10AB"/>
    <w:rsid w:val="00FC1551"/>
    <w:rsid w:val="00FC165F"/>
    <w:rsid w:val="00FC1758"/>
    <w:rsid w:val="00FC18A3"/>
    <w:rsid w:val="00FC19E0"/>
    <w:rsid w:val="00FC1A68"/>
    <w:rsid w:val="00FC1C29"/>
    <w:rsid w:val="00FC1CEA"/>
    <w:rsid w:val="00FC1DC3"/>
    <w:rsid w:val="00FC22C4"/>
    <w:rsid w:val="00FC23DD"/>
    <w:rsid w:val="00FC25C4"/>
    <w:rsid w:val="00FC27AF"/>
    <w:rsid w:val="00FC2D0E"/>
    <w:rsid w:val="00FC2FA5"/>
    <w:rsid w:val="00FC3336"/>
    <w:rsid w:val="00FC3578"/>
    <w:rsid w:val="00FC3A9A"/>
    <w:rsid w:val="00FC3CFD"/>
    <w:rsid w:val="00FC3F63"/>
    <w:rsid w:val="00FC4035"/>
    <w:rsid w:val="00FC413D"/>
    <w:rsid w:val="00FC459E"/>
    <w:rsid w:val="00FC4798"/>
    <w:rsid w:val="00FC479B"/>
    <w:rsid w:val="00FC4828"/>
    <w:rsid w:val="00FC488D"/>
    <w:rsid w:val="00FC4CB8"/>
    <w:rsid w:val="00FC4FB0"/>
    <w:rsid w:val="00FC4FDD"/>
    <w:rsid w:val="00FC50CD"/>
    <w:rsid w:val="00FC53F8"/>
    <w:rsid w:val="00FC54C0"/>
    <w:rsid w:val="00FC5840"/>
    <w:rsid w:val="00FC588F"/>
    <w:rsid w:val="00FC5926"/>
    <w:rsid w:val="00FC59BB"/>
    <w:rsid w:val="00FC5AE4"/>
    <w:rsid w:val="00FC5B8D"/>
    <w:rsid w:val="00FC6278"/>
    <w:rsid w:val="00FC6399"/>
    <w:rsid w:val="00FC6510"/>
    <w:rsid w:val="00FC6604"/>
    <w:rsid w:val="00FC67F7"/>
    <w:rsid w:val="00FC6B42"/>
    <w:rsid w:val="00FC6C36"/>
    <w:rsid w:val="00FC6E31"/>
    <w:rsid w:val="00FC6F6A"/>
    <w:rsid w:val="00FC703D"/>
    <w:rsid w:val="00FC7245"/>
    <w:rsid w:val="00FC7426"/>
    <w:rsid w:val="00FC7C4F"/>
    <w:rsid w:val="00FC7D0C"/>
    <w:rsid w:val="00FC7E18"/>
    <w:rsid w:val="00FD0107"/>
    <w:rsid w:val="00FD04BB"/>
    <w:rsid w:val="00FD050C"/>
    <w:rsid w:val="00FD0A39"/>
    <w:rsid w:val="00FD146A"/>
    <w:rsid w:val="00FD1490"/>
    <w:rsid w:val="00FD1849"/>
    <w:rsid w:val="00FD1B83"/>
    <w:rsid w:val="00FD1BE0"/>
    <w:rsid w:val="00FD2073"/>
    <w:rsid w:val="00FD2381"/>
    <w:rsid w:val="00FD2BBC"/>
    <w:rsid w:val="00FD2D68"/>
    <w:rsid w:val="00FD2E02"/>
    <w:rsid w:val="00FD2E9F"/>
    <w:rsid w:val="00FD2EC3"/>
    <w:rsid w:val="00FD2F0E"/>
    <w:rsid w:val="00FD2F56"/>
    <w:rsid w:val="00FD3495"/>
    <w:rsid w:val="00FD397B"/>
    <w:rsid w:val="00FD3B6C"/>
    <w:rsid w:val="00FD3BC6"/>
    <w:rsid w:val="00FD3F7C"/>
    <w:rsid w:val="00FD425B"/>
    <w:rsid w:val="00FD4374"/>
    <w:rsid w:val="00FD4851"/>
    <w:rsid w:val="00FD4A11"/>
    <w:rsid w:val="00FD4C38"/>
    <w:rsid w:val="00FD4E1E"/>
    <w:rsid w:val="00FD5247"/>
    <w:rsid w:val="00FD525B"/>
    <w:rsid w:val="00FD5D3B"/>
    <w:rsid w:val="00FD5E61"/>
    <w:rsid w:val="00FD6220"/>
    <w:rsid w:val="00FD6371"/>
    <w:rsid w:val="00FD6708"/>
    <w:rsid w:val="00FD73AB"/>
    <w:rsid w:val="00FD7A64"/>
    <w:rsid w:val="00FD7D18"/>
    <w:rsid w:val="00FE000E"/>
    <w:rsid w:val="00FE0049"/>
    <w:rsid w:val="00FE03D6"/>
    <w:rsid w:val="00FE061D"/>
    <w:rsid w:val="00FE06EA"/>
    <w:rsid w:val="00FE0725"/>
    <w:rsid w:val="00FE08A4"/>
    <w:rsid w:val="00FE0C43"/>
    <w:rsid w:val="00FE0C46"/>
    <w:rsid w:val="00FE1318"/>
    <w:rsid w:val="00FE131C"/>
    <w:rsid w:val="00FE1784"/>
    <w:rsid w:val="00FE17B7"/>
    <w:rsid w:val="00FE18BB"/>
    <w:rsid w:val="00FE18D3"/>
    <w:rsid w:val="00FE1AF4"/>
    <w:rsid w:val="00FE1EA2"/>
    <w:rsid w:val="00FE1F0B"/>
    <w:rsid w:val="00FE1F68"/>
    <w:rsid w:val="00FE2240"/>
    <w:rsid w:val="00FE2E76"/>
    <w:rsid w:val="00FE3056"/>
    <w:rsid w:val="00FE3729"/>
    <w:rsid w:val="00FE39A6"/>
    <w:rsid w:val="00FE3A17"/>
    <w:rsid w:val="00FE3A6C"/>
    <w:rsid w:val="00FE3CFE"/>
    <w:rsid w:val="00FE3D4D"/>
    <w:rsid w:val="00FE3D94"/>
    <w:rsid w:val="00FE3E4B"/>
    <w:rsid w:val="00FE3E77"/>
    <w:rsid w:val="00FE3F95"/>
    <w:rsid w:val="00FE4346"/>
    <w:rsid w:val="00FE484A"/>
    <w:rsid w:val="00FE50DE"/>
    <w:rsid w:val="00FE51C5"/>
    <w:rsid w:val="00FE52B9"/>
    <w:rsid w:val="00FE54C1"/>
    <w:rsid w:val="00FE54F8"/>
    <w:rsid w:val="00FE5749"/>
    <w:rsid w:val="00FE578E"/>
    <w:rsid w:val="00FE5A98"/>
    <w:rsid w:val="00FE5AC7"/>
    <w:rsid w:val="00FE5B19"/>
    <w:rsid w:val="00FE5EF4"/>
    <w:rsid w:val="00FE5F32"/>
    <w:rsid w:val="00FE6497"/>
    <w:rsid w:val="00FE6573"/>
    <w:rsid w:val="00FE699E"/>
    <w:rsid w:val="00FE6E8C"/>
    <w:rsid w:val="00FE6F49"/>
    <w:rsid w:val="00FE755E"/>
    <w:rsid w:val="00FE75BC"/>
    <w:rsid w:val="00FE7AB5"/>
    <w:rsid w:val="00FE7C07"/>
    <w:rsid w:val="00FF066F"/>
    <w:rsid w:val="00FF0C84"/>
    <w:rsid w:val="00FF0E6C"/>
    <w:rsid w:val="00FF0FD0"/>
    <w:rsid w:val="00FF10A7"/>
    <w:rsid w:val="00FF112D"/>
    <w:rsid w:val="00FF1610"/>
    <w:rsid w:val="00FF1BB9"/>
    <w:rsid w:val="00FF1C52"/>
    <w:rsid w:val="00FF20CB"/>
    <w:rsid w:val="00FF210F"/>
    <w:rsid w:val="00FF2271"/>
    <w:rsid w:val="00FF23D8"/>
    <w:rsid w:val="00FF2425"/>
    <w:rsid w:val="00FF28A8"/>
    <w:rsid w:val="00FF37CB"/>
    <w:rsid w:val="00FF3AA1"/>
    <w:rsid w:val="00FF400D"/>
    <w:rsid w:val="00FF4467"/>
    <w:rsid w:val="00FF472B"/>
    <w:rsid w:val="00FF4916"/>
    <w:rsid w:val="00FF4CBE"/>
    <w:rsid w:val="00FF4D58"/>
    <w:rsid w:val="00FF4D76"/>
    <w:rsid w:val="00FF4F95"/>
    <w:rsid w:val="00FF51AF"/>
    <w:rsid w:val="00FF5383"/>
    <w:rsid w:val="00FF6158"/>
    <w:rsid w:val="00FF65EA"/>
    <w:rsid w:val="00FF69E0"/>
    <w:rsid w:val="00FF6A48"/>
    <w:rsid w:val="00FF6D4C"/>
    <w:rsid w:val="00FF6ED7"/>
    <w:rsid w:val="00FF7DAA"/>
    <w:rsid w:val="00FF7E0D"/>
    <w:rsid w:val="01117EEA"/>
    <w:rsid w:val="012401BA"/>
    <w:rsid w:val="0126041B"/>
    <w:rsid w:val="01303FD5"/>
    <w:rsid w:val="01552FD0"/>
    <w:rsid w:val="01661ED8"/>
    <w:rsid w:val="0198086A"/>
    <w:rsid w:val="01A355A1"/>
    <w:rsid w:val="01DA5C17"/>
    <w:rsid w:val="01EE141B"/>
    <w:rsid w:val="0255548F"/>
    <w:rsid w:val="02582E8A"/>
    <w:rsid w:val="02680325"/>
    <w:rsid w:val="028E7C8A"/>
    <w:rsid w:val="029F0C44"/>
    <w:rsid w:val="02BC49D6"/>
    <w:rsid w:val="02C5004A"/>
    <w:rsid w:val="02DC23AB"/>
    <w:rsid w:val="02E0683F"/>
    <w:rsid w:val="02F4788B"/>
    <w:rsid w:val="03341AEA"/>
    <w:rsid w:val="036F0FEC"/>
    <w:rsid w:val="039962DE"/>
    <w:rsid w:val="03DC4465"/>
    <w:rsid w:val="03FB0E14"/>
    <w:rsid w:val="03FD3B14"/>
    <w:rsid w:val="045F17F7"/>
    <w:rsid w:val="046837CA"/>
    <w:rsid w:val="04833FB9"/>
    <w:rsid w:val="04980608"/>
    <w:rsid w:val="04A077D4"/>
    <w:rsid w:val="04C63BD8"/>
    <w:rsid w:val="04CC0226"/>
    <w:rsid w:val="04E01B11"/>
    <w:rsid w:val="04E441F9"/>
    <w:rsid w:val="04FE1D38"/>
    <w:rsid w:val="050C53BC"/>
    <w:rsid w:val="05161364"/>
    <w:rsid w:val="05195D89"/>
    <w:rsid w:val="05862F44"/>
    <w:rsid w:val="058A52C5"/>
    <w:rsid w:val="05927D2A"/>
    <w:rsid w:val="059F3847"/>
    <w:rsid w:val="05A01AA2"/>
    <w:rsid w:val="05AF4534"/>
    <w:rsid w:val="05BB4A59"/>
    <w:rsid w:val="05CC1A3B"/>
    <w:rsid w:val="05F47B29"/>
    <w:rsid w:val="05FD5DDE"/>
    <w:rsid w:val="05FF69D9"/>
    <w:rsid w:val="0606517F"/>
    <w:rsid w:val="060C3E7B"/>
    <w:rsid w:val="06127908"/>
    <w:rsid w:val="063D3EF3"/>
    <w:rsid w:val="06482E81"/>
    <w:rsid w:val="064945E2"/>
    <w:rsid w:val="06532EBB"/>
    <w:rsid w:val="06664B84"/>
    <w:rsid w:val="068176BD"/>
    <w:rsid w:val="06871650"/>
    <w:rsid w:val="069D0A02"/>
    <w:rsid w:val="06B01105"/>
    <w:rsid w:val="06B42D2F"/>
    <w:rsid w:val="06B54366"/>
    <w:rsid w:val="06F51A39"/>
    <w:rsid w:val="07097C02"/>
    <w:rsid w:val="07183806"/>
    <w:rsid w:val="071B31D8"/>
    <w:rsid w:val="0729411E"/>
    <w:rsid w:val="073A23B4"/>
    <w:rsid w:val="07500A1D"/>
    <w:rsid w:val="075626C2"/>
    <w:rsid w:val="07B27B8A"/>
    <w:rsid w:val="07BC6562"/>
    <w:rsid w:val="07D061BA"/>
    <w:rsid w:val="07D9342B"/>
    <w:rsid w:val="07ED0B0D"/>
    <w:rsid w:val="082A0C6D"/>
    <w:rsid w:val="08756BB9"/>
    <w:rsid w:val="087B37AC"/>
    <w:rsid w:val="088970CC"/>
    <w:rsid w:val="089B79AC"/>
    <w:rsid w:val="08B56E6E"/>
    <w:rsid w:val="08D67BB9"/>
    <w:rsid w:val="09292A93"/>
    <w:rsid w:val="09330455"/>
    <w:rsid w:val="093D4205"/>
    <w:rsid w:val="09D81ED0"/>
    <w:rsid w:val="09EF54B0"/>
    <w:rsid w:val="09F55600"/>
    <w:rsid w:val="0A3534CE"/>
    <w:rsid w:val="0A3F7BC2"/>
    <w:rsid w:val="0A423127"/>
    <w:rsid w:val="0A4B17F7"/>
    <w:rsid w:val="0A556680"/>
    <w:rsid w:val="0A5F2FB6"/>
    <w:rsid w:val="0AA133FE"/>
    <w:rsid w:val="0AE50284"/>
    <w:rsid w:val="0AF26BFF"/>
    <w:rsid w:val="0B2F31D0"/>
    <w:rsid w:val="0B417E7B"/>
    <w:rsid w:val="0B470E2B"/>
    <w:rsid w:val="0B584690"/>
    <w:rsid w:val="0B605358"/>
    <w:rsid w:val="0B7C2440"/>
    <w:rsid w:val="0B93537C"/>
    <w:rsid w:val="0BB03BF2"/>
    <w:rsid w:val="0BD97DE4"/>
    <w:rsid w:val="0BEF628C"/>
    <w:rsid w:val="0C496199"/>
    <w:rsid w:val="0C8327D8"/>
    <w:rsid w:val="0CB03E09"/>
    <w:rsid w:val="0CE34E5A"/>
    <w:rsid w:val="0D0A33DB"/>
    <w:rsid w:val="0D2B2A8D"/>
    <w:rsid w:val="0D3821BD"/>
    <w:rsid w:val="0D576071"/>
    <w:rsid w:val="0D6B1740"/>
    <w:rsid w:val="0D832407"/>
    <w:rsid w:val="0D961941"/>
    <w:rsid w:val="0DA96BF0"/>
    <w:rsid w:val="0DC34046"/>
    <w:rsid w:val="0DC61B3F"/>
    <w:rsid w:val="0E2871DC"/>
    <w:rsid w:val="0E862091"/>
    <w:rsid w:val="0E89001D"/>
    <w:rsid w:val="0E910BDA"/>
    <w:rsid w:val="0E9113CE"/>
    <w:rsid w:val="0EA302A6"/>
    <w:rsid w:val="0ECF1D66"/>
    <w:rsid w:val="0EEF52DC"/>
    <w:rsid w:val="0F0356B1"/>
    <w:rsid w:val="0F17201F"/>
    <w:rsid w:val="0F3D271C"/>
    <w:rsid w:val="0F467898"/>
    <w:rsid w:val="0F574230"/>
    <w:rsid w:val="0F587D55"/>
    <w:rsid w:val="0F6A005A"/>
    <w:rsid w:val="0F6E3EA1"/>
    <w:rsid w:val="0FB86C7A"/>
    <w:rsid w:val="0FD30983"/>
    <w:rsid w:val="0FDE4973"/>
    <w:rsid w:val="0FFE5863"/>
    <w:rsid w:val="10137C05"/>
    <w:rsid w:val="101E2033"/>
    <w:rsid w:val="10315ECA"/>
    <w:rsid w:val="1032546D"/>
    <w:rsid w:val="10583DB9"/>
    <w:rsid w:val="105E3D7C"/>
    <w:rsid w:val="107A18F3"/>
    <w:rsid w:val="10856228"/>
    <w:rsid w:val="108D764D"/>
    <w:rsid w:val="10A251DE"/>
    <w:rsid w:val="10D73F5D"/>
    <w:rsid w:val="10DA0343"/>
    <w:rsid w:val="11142886"/>
    <w:rsid w:val="11252473"/>
    <w:rsid w:val="112B6D08"/>
    <w:rsid w:val="113210B7"/>
    <w:rsid w:val="119B7B86"/>
    <w:rsid w:val="11B4471C"/>
    <w:rsid w:val="11BA2241"/>
    <w:rsid w:val="11D70F97"/>
    <w:rsid w:val="11DB67DD"/>
    <w:rsid w:val="12062F5D"/>
    <w:rsid w:val="121C2184"/>
    <w:rsid w:val="123840C4"/>
    <w:rsid w:val="12574C24"/>
    <w:rsid w:val="127B43A8"/>
    <w:rsid w:val="12E061EC"/>
    <w:rsid w:val="133863BD"/>
    <w:rsid w:val="13513960"/>
    <w:rsid w:val="13663C89"/>
    <w:rsid w:val="1367431D"/>
    <w:rsid w:val="137468CC"/>
    <w:rsid w:val="138C5193"/>
    <w:rsid w:val="13B0325D"/>
    <w:rsid w:val="13CA0D43"/>
    <w:rsid w:val="13DD57E8"/>
    <w:rsid w:val="13E67D66"/>
    <w:rsid w:val="14107472"/>
    <w:rsid w:val="14181987"/>
    <w:rsid w:val="14276FAA"/>
    <w:rsid w:val="14481492"/>
    <w:rsid w:val="14482A57"/>
    <w:rsid w:val="144B1618"/>
    <w:rsid w:val="147A2539"/>
    <w:rsid w:val="148A09C2"/>
    <w:rsid w:val="148A6443"/>
    <w:rsid w:val="1494713B"/>
    <w:rsid w:val="14A80E06"/>
    <w:rsid w:val="14F70207"/>
    <w:rsid w:val="15122838"/>
    <w:rsid w:val="15166DAE"/>
    <w:rsid w:val="1516707B"/>
    <w:rsid w:val="151A773C"/>
    <w:rsid w:val="15333676"/>
    <w:rsid w:val="155A087E"/>
    <w:rsid w:val="156218AD"/>
    <w:rsid w:val="15624E21"/>
    <w:rsid w:val="156D333E"/>
    <w:rsid w:val="156E0D26"/>
    <w:rsid w:val="1573339B"/>
    <w:rsid w:val="15893F03"/>
    <w:rsid w:val="15B34C4C"/>
    <w:rsid w:val="15CB1634"/>
    <w:rsid w:val="15DA4D25"/>
    <w:rsid w:val="16114E0F"/>
    <w:rsid w:val="161931F5"/>
    <w:rsid w:val="161E6F68"/>
    <w:rsid w:val="165C0B3C"/>
    <w:rsid w:val="168A72C6"/>
    <w:rsid w:val="168B1794"/>
    <w:rsid w:val="16A20280"/>
    <w:rsid w:val="16A909BC"/>
    <w:rsid w:val="16C401DA"/>
    <w:rsid w:val="16D15FD4"/>
    <w:rsid w:val="16F06BB2"/>
    <w:rsid w:val="16FB7BDB"/>
    <w:rsid w:val="171A3E0C"/>
    <w:rsid w:val="17396CF4"/>
    <w:rsid w:val="174C337B"/>
    <w:rsid w:val="17932D3D"/>
    <w:rsid w:val="17A5605C"/>
    <w:rsid w:val="17A749FA"/>
    <w:rsid w:val="17CD57D6"/>
    <w:rsid w:val="17D3561F"/>
    <w:rsid w:val="17DB50D6"/>
    <w:rsid w:val="180C2454"/>
    <w:rsid w:val="18101E53"/>
    <w:rsid w:val="18282414"/>
    <w:rsid w:val="182F47DC"/>
    <w:rsid w:val="183837CC"/>
    <w:rsid w:val="183B0919"/>
    <w:rsid w:val="185E70E3"/>
    <w:rsid w:val="187B3A80"/>
    <w:rsid w:val="18833A3D"/>
    <w:rsid w:val="188D317D"/>
    <w:rsid w:val="188E5ACF"/>
    <w:rsid w:val="18BE3E03"/>
    <w:rsid w:val="19147CD3"/>
    <w:rsid w:val="19297634"/>
    <w:rsid w:val="194D0C0F"/>
    <w:rsid w:val="197A0151"/>
    <w:rsid w:val="19D01AB8"/>
    <w:rsid w:val="19D81562"/>
    <w:rsid w:val="19FA4F3B"/>
    <w:rsid w:val="1A0C191F"/>
    <w:rsid w:val="1A1B60C1"/>
    <w:rsid w:val="1A266374"/>
    <w:rsid w:val="1A2E0D57"/>
    <w:rsid w:val="1A4D53B6"/>
    <w:rsid w:val="1A551D90"/>
    <w:rsid w:val="1A685F60"/>
    <w:rsid w:val="1A6E4CE9"/>
    <w:rsid w:val="1A9C7AD3"/>
    <w:rsid w:val="1AB5464E"/>
    <w:rsid w:val="1AC2058B"/>
    <w:rsid w:val="1AF57CC6"/>
    <w:rsid w:val="1B2C6DEF"/>
    <w:rsid w:val="1B74713D"/>
    <w:rsid w:val="1B8B16C6"/>
    <w:rsid w:val="1BD47476"/>
    <w:rsid w:val="1BE0739A"/>
    <w:rsid w:val="1BED0AD9"/>
    <w:rsid w:val="1C145935"/>
    <w:rsid w:val="1C145AD5"/>
    <w:rsid w:val="1CB770F1"/>
    <w:rsid w:val="1CBD0C2A"/>
    <w:rsid w:val="1D16559C"/>
    <w:rsid w:val="1D1F1B09"/>
    <w:rsid w:val="1D2B777D"/>
    <w:rsid w:val="1D3632FD"/>
    <w:rsid w:val="1D3F6039"/>
    <w:rsid w:val="1D465018"/>
    <w:rsid w:val="1D540AAA"/>
    <w:rsid w:val="1D67388E"/>
    <w:rsid w:val="1D9A223D"/>
    <w:rsid w:val="1DB03C57"/>
    <w:rsid w:val="1DB078FD"/>
    <w:rsid w:val="1DB41A41"/>
    <w:rsid w:val="1DC37244"/>
    <w:rsid w:val="1DD62826"/>
    <w:rsid w:val="1E1C1976"/>
    <w:rsid w:val="1E352915"/>
    <w:rsid w:val="1E48483A"/>
    <w:rsid w:val="1E804D35"/>
    <w:rsid w:val="1EC5599A"/>
    <w:rsid w:val="1ED259D9"/>
    <w:rsid w:val="1ED902CC"/>
    <w:rsid w:val="1EDD1898"/>
    <w:rsid w:val="1EE473B3"/>
    <w:rsid w:val="1F022F8A"/>
    <w:rsid w:val="1F0615B0"/>
    <w:rsid w:val="1F345C41"/>
    <w:rsid w:val="1F925D3C"/>
    <w:rsid w:val="1FBF35E2"/>
    <w:rsid w:val="1FD114FC"/>
    <w:rsid w:val="1FDE530B"/>
    <w:rsid w:val="2028051C"/>
    <w:rsid w:val="202A27D1"/>
    <w:rsid w:val="206556E8"/>
    <w:rsid w:val="211D08F9"/>
    <w:rsid w:val="213E56E6"/>
    <w:rsid w:val="21412CBA"/>
    <w:rsid w:val="21492C0F"/>
    <w:rsid w:val="21702AE9"/>
    <w:rsid w:val="2194695A"/>
    <w:rsid w:val="219D3A9F"/>
    <w:rsid w:val="21A2394F"/>
    <w:rsid w:val="21A309D4"/>
    <w:rsid w:val="21A321E5"/>
    <w:rsid w:val="21D47D31"/>
    <w:rsid w:val="21E96C6C"/>
    <w:rsid w:val="21EA5B95"/>
    <w:rsid w:val="2203188B"/>
    <w:rsid w:val="22083F6F"/>
    <w:rsid w:val="222323F9"/>
    <w:rsid w:val="22285C24"/>
    <w:rsid w:val="22291402"/>
    <w:rsid w:val="224153BF"/>
    <w:rsid w:val="22536D79"/>
    <w:rsid w:val="225513B4"/>
    <w:rsid w:val="22683081"/>
    <w:rsid w:val="227E09AA"/>
    <w:rsid w:val="22826590"/>
    <w:rsid w:val="2286234F"/>
    <w:rsid w:val="228D7391"/>
    <w:rsid w:val="22933534"/>
    <w:rsid w:val="229A716A"/>
    <w:rsid w:val="229E195E"/>
    <w:rsid w:val="22B96C2D"/>
    <w:rsid w:val="22C0F2B2"/>
    <w:rsid w:val="22EB2AA1"/>
    <w:rsid w:val="22FA03F1"/>
    <w:rsid w:val="22FA27A4"/>
    <w:rsid w:val="232B18A2"/>
    <w:rsid w:val="234207E5"/>
    <w:rsid w:val="2347632E"/>
    <w:rsid w:val="237439B3"/>
    <w:rsid w:val="23E71DCD"/>
    <w:rsid w:val="2450029A"/>
    <w:rsid w:val="2460531D"/>
    <w:rsid w:val="24606B72"/>
    <w:rsid w:val="24622A8D"/>
    <w:rsid w:val="246C4F75"/>
    <w:rsid w:val="248C2238"/>
    <w:rsid w:val="248D5BB1"/>
    <w:rsid w:val="24A01FC2"/>
    <w:rsid w:val="24CE33AB"/>
    <w:rsid w:val="24D07863"/>
    <w:rsid w:val="24E12042"/>
    <w:rsid w:val="25021BBD"/>
    <w:rsid w:val="25157E1B"/>
    <w:rsid w:val="2522299D"/>
    <w:rsid w:val="256B10EF"/>
    <w:rsid w:val="25802577"/>
    <w:rsid w:val="258B6BB4"/>
    <w:rsid w:val="25AB170F"/>
    <w:rsid w:val="25E1246B"/>
    <w:rsid w:val="25FB292D"/>
    <w:rsid w:val="263C54DE"/>
    <w:rsid w:val="263F5632"/>
    <w:rsid w:val="26512B1C"/>
    <w:rsid w:val="2660444F"/>
    <w:rsid w:val="266336AB"/>
    <w:rsid w:val="26C11BD6"/>
    <w:rsid w:val="26CA225C"/>
    <w:rsid w:val="26CE724B"/>
    <w:rsid w:val="26E01C14"/>
    <w:rsid w:val="26E30CDC"/>
    <w:rsid w:val="27090909"/>
    <w:rsid w:val="270D558A"/>
    <w:rsid w:val="271414AB"/>
    <w:rsid w:val="276235FB"/>
    <w:rsid w:val="276A5C02"/>
    <w:rsid w:val="27916C5D"/>
    <w:rsid w:val="28153018"/>
    <w:rsid w:val="285476BF"/>
    <w:rsid w:val="28B64EC6"/>
    <w:rsid w:val="28CC33D9"/>
    <w:rsid w:val="28D371F8"/>
    <w:rsid w:val="28D91BE3"/>
    <w:rsid w:val="293314A5"/>
    <w:rsid w:val="29633C2A"/>
    <w:rsid w:val="29637791"/>
    <w:rsid w:val="296D751F"/>
    <w:rsid w:val="297C6272"/>
    <w:rsid w:val="299F1E59"/>
    <w:rsid w:val="29A75A2E"/>
    <w:rsid w:val="29F00FED"/>
    <w:rsid w:val="29FF0355"/>
    <w:rsid w:val="2A07347B"/>
    <w:rsid w:val="2A195C85"/>
    <w:rsid w:val="2A5F01E9"/>
    <w:rsid w:val="2A623846"/>
    <w:rsid w:val="2A706AFB"/>
    <w:rsid w:val="2A9867EE"/>
    <w:rsid w:val="2AF37176"/>
    <w:rsid w:val="2B01648B"/>
    <w:rsid w:val="2B035552"/>
    <w:rsid w:val="2B036B65"/>
    <w:rsid w:val="2B085A50"/>
    <w:rsid w:val="2B2A258B"/>
    <w:rsid w:val="2B2B5C90"/>
    <w:rsid w:val="2B3E356D"/>
    <w:rsid w:val="2B421A2B"/>
    <w:rsid w:val="2B4E6274"/>
    <w:rsid w:val="2B67049F"/>
    <w:rsid w:val="2B727B2C"/>
    <w:rsid w:val="2B820091"/>
    <w:rsid w:val="2B857674"/>
    <w:rsid w:val="2BA14AA2"/>
    <w:rsid w:val="2BA64067"/>
    <w:rsid w:val="2BB04295"/>
    <w:rsid w:val="2BC860A9"/>
    <w:rsid w:val="2BEE1C19"/>
    <w:rsid w:val="2C6124B8"/>
    <w:rsid w:val="2C625669"/>
    <w:rsid w:val="2C662B2D"/>
    <w:rsid w:val="2C703257"/>
    <w:rsid w:val="2CA327DA"/>
    <w:rsid w:val="2CAC6EBF"/>
    <w:rsid w:val="2CEC4F47"/>
    <w:rsid w:val="2D0834CC"/>
    <w:rsid w:val="2D1A3CA4"/>
    <w:rsid w:val="2D4A7C43"/>
    <w:rsid w:val="2D613707"/>
    <w:rsid w:val="2D802E66"/>
    <w:rsid w:val="2DB73573"/>
    <w:rsid w:val="2DF5197F"/>
    <w:rsid w:val="2E07735B"/>
    <w:rsid w:val="2E0C6C28"/>
    <w:rsid w:val="2E462AC8"/>
    <w:rsid w:val="2E50256D"/>
    <w:rsid w:val="2E5A38FC"/>
    <w:rsid w:val="2E6322EE"/>
    <w:rsid w:val="2E7F3812"/>
    <w:rsid w:val="2E986CFE"/>
    <w:rsid w:val="2EB506C3"/>
    <w:rsid w:val="2EB82A20"/>
    <w:rsid w:val="2EC321BA"/>
    <w:rsid w:val="2ED9694C"/>
    <w:rsid w:val="2EF01A30"/>
    <w:rsid w:val="2EF9001C"/>
    <w:rsid w:val="2F1B71F2"/>
    <w:rsid w:val="2F2A2539"/>
    <w:rsid w:val="2F45255B"/>
    <w:rsid w:val="2F773880"/>
    <w:rsid w:val="2F9477B2"/>
    <w:rsid w:val="2F9A0283"/>
    <w:rsid w:val="2F9A7992"/>
    <w:rsid w:val="2F9E6EA0"/>
    <w:rsid w:val="301918EF"/>
    <w:rsid w:val="30363DB9"/>
    <w:rsid w:val="304D032C"/>
    <w:rsid w:val="306B5BC2"/>
    <w:rsid w:val="306C4474"/>
    <w:rsid w:val="30B72B0A"/>
    <w:rsid w:val="30F470FE"/>
    <w:rsid w:val="315425DB"/>
    <w:rsid w:val="31726918"/>
    <w:rsid w:val="31762CD5"/>
    <w:rsid w:val="318F0AC6"/>
    <w:rsid w:val="31A35840"/>
    <w:rsid w:val="31C218C0"/>
    <w:rsid w:val="31FA0974"/>
    <w:rsid w:val="322A49DC"/>
    <w:rsid w:val="32591CA8"/>
    <w:rsid w:val="32892EB1"/>
    <w:rsid w:val="32AD1732"/>
    <w:rsid w:val="32D44706"/>
    <w:rsid w:val="330A3409"/>
    <w:rsid w:val="331427F2"/>
    <w:rsid w:val="331D6649"/>
    <w:rsid w:val="3322629D"/>
    <w:rsid w:val="333A4819"/>
    <w:rsid w:val="333D0EEC"/>
    <w:rsid w:val="33413CD3"/>
    <w:rsid w:val="33570969"/>
    <w:rsid w:val="3366178D"/>
    <w:rsid w:val="33692B14"/>
    <w:rsid w:val="336A7566"/>
    <w:rsid w:val="338E27F9"/>
    <w:rsid w:val="33904407"/>
    <w:rsid w:val="33912A33"/>
    <w:rsid w:val="339C0546"/>
    <w:rsid w:val="33A04965"/>
    <w:rsid w:val="33B4369D"/>
    <w:rsid w:val="33D74C77"/>
    <w:rsid w:val="33E956F1"/>
    <w:rsid w:val="340668D9"/>
    <w:rsid w:val="3442235C"/>
    <w:rsid w:val="34486321"/>
    <w:rsid w:val="347D206C"/>
    <w:rsid w:val="34C5386D"/>
    <w:rsid w:val="34C67823"/>
    <w:rsid w:val="34E0506A"/>
    <w:rsid w:val="34F109DE"/>
    <w:rsid w:val="354B0DF9"/>
    <w:rsid w:val="356724B5"/>
    <w:rsid w:val="35686114"/>
    <w:rsid w:val="356B7BB8"/>
    <w:rsid w:val="35717019"/>
    <w:rsid w:val="3575111C"/>
    <w:rsid w:val="358E5CB8"/>
    <w:rsid w:val="35BA44E8"/>
    <w:rsid w:val="35BE4538"/>
    <w:rsid w:val="361352C6"/>
    <w:rsid w:val="365D1FF2"/>
    <w:rsid w:val="36887EF5"/>
    <w:rsid w:val="36AD2032"/>
    <w:rsid w:val="36C064E7"/>
    <w:rsid w:val="36F9686E"/>
    <w:rsid w:val="37242B85"/>
    <w:rsid w:val="37275FA2"/>
    <w:rsid w:val="376B32F9"/>
    <w:rsid w:val="379366AB"/>
    <w:rsid w:val="379C35FC"/>
    <w:rsid w:val="37C56ABD"/>
    <w:rsid w:val="37DD0D14"/>
    <w:rsid w:val="37DE2D4F"/>
    <w:rsid w:val="380C3F64"/>
    <w:rsid w:val="382413C2"/>
    <w:rsid w:val="382D45D4"/>
    <w:rsid w:val="38325AE1"/>
    <w:rsid w:val="387235FC"/>
    <w:rsid w:val="38929E66"/>
    <w:rsid w:val="38A35E1B"/>
    <w:rsid w:val="38BC7427"/>
    <w:rsid w:val="38DE31DB"/>
    <w:rsid w:val="392F6BA0"/>
    <w:rsid w:val="39AE641C"/>
    <w:rsid w:val="3A100D76"/>
    <w:rsid w:val="3A1D2ABE"/>
    <w:rsid w:val="3A4B733D"/>
    <w:rsid w:val="3A5E43AD"/>
    <w:rsid w:val="3A5F045A"/>
    <w:rsid w:val="3A752E11"/>
    <w:rsid w:val="3A7B61F1"/>
    <w:rsid w:val="3A9B3F57"/>
    <w:rsid w:val="3AA61B17"/>
    <w:rsid w:val="3AED3C1A"/>
    <w:rsid w:val="3B02412F"/>
    <w:rsid w:val="3B0E7E0D"/>
    <w:rsid w:val="3B1A7A02"/>
    <w:rsid w:val="3B3710F6"/>
    <w:rsid w:val="3B3C17FE"/>
    <w:rsid w:val="3B5075F7"/>
    <w:rsid w:val="3B570A07"/>
    <w:rsid w:val="3B952CE7"/>
    <w:rsid w:val="3BC9099A"/>
    <w:rsid w:val="3C0E6896"/>
    <w:rsid w:val="3C1F6FED"/>
    <w:rsid w:val="3C20775A"/>
    <w:rsid w:val="3C2178F5"/>
    <w:rsid w:val="3C402082"/>
    <w:rsid w:val="3C5C06A2"/>
    <w:rsid w:val="3C5E5CBD"/>
    <w:rsid w:val="3C641112"/>
    <w:rsid w:val="3CD05600"/>
    <w:rsid w:val="3D4E2EBE"/>
    <w:rsid w:val="3D581D30"/>
    <w:rsid w:val="3D7C324A"/>
    <w:rsid w:val="3DA12038"/>
    <w:rsid w:val="3DBB0FEB"/>
    <w:rsid w:val="3DC97128"/>
    <w:rsid w:val="3E0B1B42"/>
    <w:rsid w:val="3E28031D"/>
    <w:rsid w:val="3E287E45"/>
    <w:rsid w:val="3E3C6972"/>
    <w:rsid w:val="3E5E198F"/>
    <w:rsid w:val="3E623A36"/>
    <w:rsid w:val="3E627578"/>
    <w:rsid w:val="3E6676E2"/>
    <w:rsid w:val="3E703D6C"/>
    <w:rsid w:val="3E7E0ED8"/>
    <w:rsid w:val="3E8418D8"/>
    <w:rsid w:val="3E87305E"/>
    <w:rsid w:val="3E8A33A6"/>
    <w:rsid w:val="3E8E7A9F"/>
    <w:rsid w:val="3E9739BB"/>
    <w:rsid w:val="3EB64E66"/>
    <w:rsid w:val="3F0C65D5"/>
    <w:rsid w:val="3F2065F9"/>
    <w:rsid w:val="3F4F4175"/>
    <w:rsid w:val="3F636373"/>
    <w:rsid w:val="3F656E2B"/>
    <w:rsid w:val="3F6C0DCD"/>
    <w:rsid w:val="3F6C665A"/>
    <w:rsid w:val="3F774D4F"/>
    <w:rsid w:val="3F874C1D"/>
    <w:rsid w:val="3F900250"/>
    <w:rsid w:val="3F9079FA"/>
    <w:rsid w:val="3F9925AF"/>
    <w:rsid w:val="3F9E6FFF"/>
    <w:rsid w:val="3FDA0FB5"/>
    <w:rsid w:val="3FF7137F"/>
    <w:rsid w:val="40152228"/>
    <w:rsid w:val="402F7CD3"/>
    <w:rsid w:val="40521EBD"/>
    <w:rsid w:val="40620A2E"/>
    <w:rsid w:val="4075502D"/>
    <w:rsid w:val="408B6164"/>
    <w:rsid w:val="409B0652"/>
    <w:rsid w:val="40D17258"/>
    <w:rsid w:val="40FE4966"/>
    <w:rsid w:val="41111053"/>
    <w:rsid w:val="41187935"/>
    <w:rsid w:val="412C5365"/>
    <w:rsid w:val="41415FAE"/>
    <w:rsid w:val="4143359F"/>
    <w:rsid w:val="41581D4D"/>
    <w:rsid w:val="4173460E"/>
    <w:rsid w:val="418C69DD"/>
    <w:rsid w:val="419016FF"/>
    <w:rsid w:val="41A432F5"/>
    <w:rsid w:val="41D7003D"/>
    <w:rsid w:val="41F64B29"/>
    <w:rsid w:val="41FA3FB0"/>
    <w:rsid w:val="421C034B"/>
    <w:rsid w:val="42232058"/>
    <w:rsid w:val="4239180B"/>
    <w:rsid w:val="42C82A32"/>
    <w:rsid w:val="42CD7318"/>
    <w:rsid w:val="430F631F"/>
    <w:rsid w:val="43264965"/>
    <w:rsid w:val="433B36DA"/>
    <w:rsid w:val="435E2995"/>
    <w:rsid w:val="43767E31"/>
    <w:rsid w:val="43991159"/>
    <w:rsid w:val="43F63E0D"/>
    <w:rsid w:val="44011CD2"/>
    <w:rsid w:val="440F3915"/>
    <w:rsid w:val="44471B24"/>
    <w:rsid w:val="44531571"/>
    <w:rsid w:val="447B21F2"/>
    <w:rsid w:val="448A49AE"/>
    <w:rsid w:val="448E7C71"/>
    <w:rsid w:val="449E439E"/>
    <w:rsid w:val="44C57D0C"/>
    <w:rsid w:val="44D72D6A"/>
    <w:rsid w:val="44DD7A83"/>
    <w:rsid w:val="451433F2"/>
    <w:rsid w:val="452105E8"/>
    <w:rsid w:val="45221A31"/>
    <w:rsid w:val="45392B2C"/>
    <w:rsid w:val="453A42A6"/>
    <w:rsid w:val="454A6CBD"/>
    <w:rsid w:val="45624951"/>
    <w:rsid w:val="45813EBC"/>
    <w:rsid w:val="459B1754"/>
    <w:rsid w:val="45A96BE3"/>
    <w:rsid w:val="45C43A78"/>
    <w:rsid w:val="46047E1D"/>
    <w:rsid w:val="464D128C"/>
    <w:rsid w:val="4659162E"/>
    <w:rsid w:val="468B49DA"/>
    <w:rsid w:val="46A273BA"/>
    <w:rsid w:val="46D04CB2"/>
    <w:rsid w:val="46D31D46"/>
    <w:rsid w:val="475171C2"/>
    <w:rsid w:val="477667B8"/>
    <w:rsid w:val="477E2233"/>
    <w:rsid w:val="47E07AC6"/>
    <w:rsid w:val="47E1689C"/>
    <w:rsid w:val="484002FF"/>
    <w:rsid w:val="484735D8"/>
    <w:rsid w:val="48490202"/>
    <w:rsid w:val="48556ADD"/>
    <w:rsid w:val="48A644B6"/>
    <w:rsid w:val="48D83883"/>
    <w:rsid w:val="48F01C1F"/>
    <w:rsid w:val="48F72E27"/>
    <w:rsid w:val="4959256B"/>
    <w:rsid w:val="49E260EC"/>
    <w:rsid w:val="49E862B8"/>
    <w:rsid w:val="4A197E7E"/>
    <w:rsid w:val="4A306C8E"/>
    <w:rsid w:val="4A4828EB"/>
    <w:rsid w:val="4A5F5A11"/>
    <w:rsid w:val="4A6B72A5"/>
    <w:rsid w:val="4A6C52FB"/>
    <w:rsid w:val="4A9C66AE"/>
    <w:rsid w:val="4AB52D51"/>
    <w:rsid w:val="4AB61C7B"/>
    <w:rsid w:val="4AC8635E"/>
    <w:rsid w:val="4ACB3CBF"/>
    <w:rsid w:val="4AD40244"/>
    <w:rsid w:val="4AF414C0"/>
    <w:rsid w:val="4B332C64"/>
    <w:rsid w:val="4B5072F3"/>
    <w:rsid w:val="4B6C5E3B"/>
    <w:rsid w:val="4B77202D"/>
    <w:rsid w:val="4B7B4EE4"/>
    <w:rsid w:val="4B80024B"/>
    <w:rsid w:val="4B826C70"/>
    <w:rsid w:val="4B98302B"/>
    <w:rsid w:val="4BA629B5"/>
    <w:rsid w:val="4BEE16C6"/>
    <w:rsid w:val="4C093F15"/>
    <w:rsid w:val="4C1C3846"/>
    <w:rsid w:val="4C2A3065"/>
    <w:rsid w:val="4C4C303E"/>
    <w:rsid w:val="4C8E129F"/>
    <w:rsid w:val="4CA020D1"/>
    <w:rsid w:val="4CD77D98"/>
    <w:rsid w:val="4CF37D35"/>
    <w:rsid w:val="4CF525A3"/>
    <w:rsid w:val="4CFC6765"/>
    <w:rsid w:val="4CFC67ED"/>
    <w:rsid w:val="4D1C1D44"/>
    <w:rsid w:val="4D2237BD"/>
    <w:rsid w:val="4D341FE0"/>
    <w:rsid w:val="4D547C71"/>
    <w:rsid w:val="4D6471EF"/>
    <w:rsid w:val="4D6C2B45"/>
    <w:rsid w:val="4D73094D"/>
    <w:rsid w:val="4D9C1EA2"/>
    <w:rsid w:val="4DCB39F7"/>
    <w:rsid w:val="4E023248"/>
    <w:rsid w:val="4E401893"/>
    <w:rsid w:val="4E514E3E"/>
    <w:rsid w:val="4E5A5889"/>
    <w:rsid w:val="4E5E67F2"/>
    <w:rsid w:val="4E6039A2"/>
    <w:rsid w:val="4E8812E3"/>
    <w:rsid w:val="4E9D341B"/>
    <w:rsid w:val="4EA14F31"/>
    <w:rsid w:val="4ED14454"/>
    <w:rsid w:val="4F303458"/>
    <w:rsid w:val="4F571CDD"/>
    <w:rsid w:val="4F5A7E55"/>
    <w:rsid w:val="4F634FF0"/>
    <w:rsid w:val="4F646F7D"/>
    <w:rsid w:val="4FD61F08"/>
    <w:rsid w:val="4FD62F03"/>
    <w:rsid w:val="4FE13ED5"/>
    <w:rsid w:val="4FE90D0B"/>
    <w:rsid w:val="500D049A"/>
    <w:rsid w:val="501973E0"/>
    <w:rsid w:val="5040308A"/>
    <w:rsid w:val="50472D1B"/>
    <w:rsid w:val="50715E7F"/>
    <w:rsid w:val="51464EB8"/>
    <w:rsid w:val="51705B77"/>
    <w:rsid w:val="51EA4273"/>
    <w:rsid w:val="51EE06FB"/>
    <w:rsid w:val="52137636"/>
    <w:rsid w:val="52222C04"/>
    <w:rsid w:val="522B3084"/>
    <w:rsid w:val="52464D2C"/>
    <w:rsid w:val="525D3474"/>
    <w:rsid w:val="52753A27"/>
    <w:rsid w:val="52C76529"/>
    <w:rsid w:val="52E431BD"/>
    <w:rsid w:val="52E5410B"/>
    <w:rsid w:val="53431F26"/>
    <w:rsid w:val="534A6C48"/>
    <w:rsid w:val="53516898"/>
    <w:rsid w:val="536A7BE8"/>
    <w:rsid w:val="536E3743"/>
    <w:rsid w:val="53AE06B9"/>
    <w:rsid w:val="53B52566"/>
    <w:rsid w:val="53F15877"/>
    <w:rsid w:val="53F248F1"/>
    <w:rsid w:val="53F47B4C"/>
    <w:rsid w:val="53F97A84"/>
    <w:rsid w:val="53FA1881"/>
    <w:rsid w:val="540800E4"/>
    <w:rsid w:val="54154948"/>
    <w:rsid w:val="541F6242"/>
    <w:rsid w:val="542115C1"/>
    <w:rsid w:val="548167BE"/>
    <w:rsid w:val="54B16EC7"/>
    <w:rsid w:val="54F519C0"/>
    <w:rsid w:val="551E33C2"/>
    <w:rsid w:val="5563713A"/>
    <w:rsid w:val="556E4F53"/>
    <w:rsid w:val="559E0611"/>
    <w:rsid w:val="55A52891"/>
    <w:rsid w:val="55A6534B"/>
    <w:rsid w:val="55F04BDC"/>
    <w:rsid w:val="56043940"/>
    <w:rsid w:val="561878A5"/>
    <w:rsid w:val="565E64FE"/>
    <w:rsid w:val="567634CB"/>
    <w:rsid w:val="56987029"/>
    <w:rsid w:val="56BD255D"/>
    <w:rsid w:val="57077B92"/>
    <w:rsid w:val="5735569F"/>
    <w:rsid w:val="575003B8"/>
    <w:rsid w:val="5755199F"/>
    <w:rsid w:val="57704345"/>
    <w:rsid w:val="57810C51"/>
    <w:rsid w:val="5781641D"/>
    <w:rsid w:val="578C3B2F"/>
    <w:rsid w:val="57AA386C"/>
    <w:rsid w:val="57AF207D"/>
    <w:rsid w:val="57B8216E"/>
    <w:rsid w:val="57E84CEB"/>
    <w:rsid w:val="57FE17BF"/>
    <w:rsid w:val="584F56E3"/>
    <w:rsid w:val="58BB6636"/>
    <w:rsid w:val="58ED26BF"/>
    <w:rsid w:val="59244A7C"/>
    <w:rsid w:val="593C7AFF"/>
    <w:rsid w:val="59736C5E"/>
    <w:rsid w:val="599E5B60"/>
    <w:rsid w:val="59B234B4"/>
    <w:rsid w:val="59C95751"/>
    <w:rsid w:val="59F4645C"/>
    <w:rsid w:val="5A343EE6"/>
    <w:rsid w:val="5A5B469F"/>
    <w:rsid w:val="5A630709"/>
    <w:rsid w:val="5A63799A"/>
    <w:rsid w:val="5AB84C34"/>
    <w:rsid w:val="5AC02876"/>
    <w:rsid w:val="5AC412D2"/>
    <w:rsid w:val="5AE14D7A"/>
    <w:rsid w:val="5AE706BD"/>
    <w:rsid w:val="5AF56710"/>
    <w:rsid w:val="5B0B2D57"/>
    <w:rsid w:val="5B123110"/>
    <w:rsid w:val="5B1B5784"/>
    <w:rsid w:val="5B1B6AA6"/>
    <w:rsid w:val="5B2A18C7"/>
    <w:rsid w:val="5B415786"/>
    <w:rsid w:val="5B6C5692"/>
    <w:rsid w:val="5B721297"/>
    <w:rsid w:val="5B8142DE"/>
    <w:rsid w:val="5BAE72CA"/>
    <w:rsid w:val="5BDA79C2"/>
    <w:rsid w:val="5BFB4047"/>
    <w:rsid w:val="5C021A80"/>
    <w:rsid w:val="5C0D140A"/>
    <w:rsid w:val="5C2A7FFF"/>
    <w:rsid w:val="5C2F55EE"/>
    <w:rsid w:val="5C6A01AA"/>
    <w:rsid w:val="5C7774C0"/>
    <w:rsid w:val="5CAC2612"/>
    <w:rsid w:val="5CDE7448"/>
    <w:rsid w:val="5CEE596C"/>
    <w:rsid w:val="5D305DF0"/>
    <w:rsid w:val="5D3778FE"/>
    <w:rsid w:val="5D545C57"/>
    <w:rsid w:val="5D62440A"/>
    <w:rsid w:val="5DA10FAE"/>
    <w:rsid w:val="5DC126BE"/>
    <w:rsid w:val="5DC95FF2"/>
    <w:rsid w:val="5DCB4D35"/>
    <w:rsid w:val="5DEE32C7"/>
    <w:rsid w:val="5E033332"/>
    <w:rsid w:val="5E2048A8"/>
    <w:rsid w:val="5E2E1ED4"/>
    <w:rsid w:val="5E33753B"/>
    <w:rsid w:val="5E99372A"/>
    <w:rsid w:val="5EA62058"/>
    <w:rsid w:val="5EAD718A"/>
    <w:rsid w:val="5EC50849"/>
    <w:rsid w:val="5ECB4491"/>
    <w:rsid w:val="5EDB0399"/>
    <w:rsid w:val="5EFC3252"/>
    <w:rsid w:val="5F212DB3"/>
    <w:rsid w:val="5F4D4413"/>
    <w:rsid w:val="5F684E46"/>
    <w:rsid w:val="5F72650D"/>
    <w:rsid w:val="5F8A48F3"/>
    <w:rsid w:val="5F9546C2"/>
    <w:rsid w:val="5F974599"/>
    <w:rsid w:val="5FCD4101"/>
    <w:rsid w:val="5FDE19AA"/>
    <w:rsid w:val="60342417"/>
    <w:rsid w:val="6068139C"/>
    <w:rsid w:val="60824293"/>
    <w:rsid w:val="60AF0257"/>
    <w:rsid w:val="60B52CF3"/>
    <w:rsid w:val="60F50EEB"/>
    <w:rsid w:val="610C1548"/>
    <w:rsid w:val="6112346A"/>
    <w:rsid w:val="615C2F15"/>
    <w:rsid w:val="617A4307"/>
    <w:rsid w:val="618D1DCC"/>
    <w:rsid w:val="619B5153"/>
    <w:rsid w:val="619C5A07"/>
    <w:rsid w:val="61AE2414"/>
    <w:rsid w:val="61B8462A"/>
    <w:rsid w:val="61C42B45"/>
    <w:rsid w:val="61E248B3"/>
    <w:rsid w:val="61ED18F7"/>
    <w:rsid w:val="61EF06C3"/>
    <w:rsid w:val="61F52A69"/>
    <w:rsid w:val="61F86876"/>
    <w:rsid w:val="621306AF"/>
    <w:rsid w:val="621C7AFD"/>
    <w:rsid w:val="622C6C6C"/>
    <w:rsid w:val="622E091F"/>
    <w:rsid w:val="627A4547"/>
    <w:rsid w:val="628A17BB"/>
    <w:rsid w:val="62A4506E"/>
    <w:rsid w:val="62C842E3"/>
    <w:rsid w:val="62F03EEC"/>
    <w:rsid w:val="62F9584B"/>
    <w:rsid w:val="636156DC"/>
    <w:rsid w:val="6385694C"/>
    <w:rsid w:val="64763432"/>
    <w:rsid w:val="649751D1"/>
    <w:rsid w:val="64AC33DB"/>
    <w:rsid w:val="64B30D39"/>
    <w:rsid w:val="650855EE"/>
    <w:rsid w:val="651231C8"/>
    <w:rsid w:val="655905F2"/>
    <w:rsid w:val="655D4DE6"/>
    <w:rsid w:val="6571651D"/>
    <w:rsid w:val="65856C59"/>
    <w:rsid w:val="659F6FD4"/>
    <w:rsid w:val="65A23282"/>
    <w:rsid w:val="65C6076E"/>
    <w:rsid w:val="65D40562"/>
    <w:rsid w:val="65D505DE"/>
    <w:rsid w:val="66271F58"/>
    <w:rsid w:val="6664431B"/>
    <w:rsid w:val="66665F42"/>
    <w:rsid w:val="66825A60"/>
    <w:rsid w:val="66882331"/>
    <w:rsid w:val="669C10B7"/>
    <w:rsid w:val="66AE37D6"/>
    <w:rsid w:val="66B071E4"/>
    <w:rsid w:val="66B628BE"/>
    <w:rsid w:val="66F43399"/>
    <w:rsid w:val="672A3C3F"/>
    <w:rsid w:val="674E78C5"/>
    <w:rsid w:val="676C4A3A"/>
    <w:rsid w:val="67F60DF2"/>
    <w:rsid w:val="680B10C1"/>
    <w:rsid w:val="680D58DF"/>
    <w:rsid w:val="68161650"/>
    <w:rsid w:val="683C2DD5"/>
    <w:rsid w:val="68424505"/>
    <w:rsid w:val="68522BEB"/>
    <w:rsid w:val="6865237A"/>
    <w:rsid w:val="692C1198"/>
    <w:rsid w:val="69411880"/>
    <w:rsid w:val="69556F7E"/>
    <w:rsid w:val="69582D88"/>
    <w:rsid w:val="695A2AD5"/>
    <w:rsid w:val="69842EAC"/>
    <w:rsid w:val="69C8489A"/>
    <w:rsid w:val="69D17351"/>
    <w:rsid w:val="69FF7107"/>
    <w:rsid w:val="6A0A587B"/>
    <w:rsid w:val="6A46217A"/>
    <w:rsid w:val="6A70182F"/>
    <w:rsid w:val="6AF20B04"/>
    <w:rsid w:val="6B0774B3"/>
    <w:rsid w:val="6B7226D7"/>
    <w:rsid w:val="6B7B00D7"/>
    <w:rsid w:val="6B7F2E40"/>
    <w:rsid w:val="6B82154E"/>
    <w:rsid w:val="6B831C07"/>
    <w:rsid w:val="6C160570"/>
    <w:rsid w:val="6C522EA4"/>
    <w:rsid w:val="6C74101D"/>
    <w:rsid w:val="6CA5013B"/>
    <w:rsid w:val="6CBF1BBA"/>
    <w:rsid w:val="6CC21E51"/>
    <w:rsid w:val="6CC31DCF"/>
    <w:rsid w:val="6CC66A1D"/>
    <w:rsid w:val="6CCB4FEB"/>
    <w:rsid w:val="6CD1361D"/>
    <w:rsid w:val="6CEC6B4A"/>
    <w:rsid w:val="6CFF2C2A"/>
    <w:rsid w:val="6D2D712A"/>
    <w:rsid w:val="6D312484"/>
    <w:rsid w:val="6D8F08C7"/>
    <w:rsid w:val="6D996957"/>
    <w:rsid w:val="6D9F2455"/>
    <w:rsid w:val="6DE435E3"/>
    <w:rsid w:val="6DF363E7"/>
    <w:rsid w:val="6E023C8A"/>
    <w:rsid w:val="6E0B794B"/>
    <w:rsid w:val="6E5B2779"/>
    <w:rsid w:val="6E5D6883"/>
    <w:rsid w:val="6E641CA6"/>
    <w:rsid w:val="6E6D6D9E"/>
    <w:rsid w:val="6E862AD8"/>
    <w:rsid w:val="6EA35FE6"/>
    <w:rsid w:val="6EA6739B"/>
    <w:rsid w:val="6EAA230B"/>
    <w:rsid w:val="6EAD0C16"/>
    <w:rsid w:val="6EC027EB"/>
    <w:rsid w:val="6ED642C8"/>
    <w:rsid w:val="6F440039"/>
    <w:rsid w:val="6F8241A1"/>
    <w:rsid w:val="6FA17EB3"/>
    <w:rsid w:val="6FC45463"/>
    <w:rsid w:val="6FC56A92"/>
    <w:rsid w:val="6FDC23B5"/>
    <w:rsid w:val="70147557"/>
    <w:rsid w:val="704354BE"/>
    <w:rsid w:val="70867DB8"/>
    <w:rsid w:val="70A85981"/>
    <w:rsid w:val="70E8586F"/>
    <w:rsid w:val="70ED4CD4"/>
    <w:rsid w:val="711C7875"/>
    <w:rsid w:val="71345170"/>
    <w:rsid w:val="714948D5"/>
    <w:rsid w:val="714E4671"/>
    <w:rsid w:val="714E51A5"/>
    <w:rsid w:val="71586556"/>
    <w:rsid w:val="71D52B5F"/>
    <w:rsid w:val="71D757EB"/>
    <w:rsid w:val="71E744BB"/>
    <w:rsid w:val="725B28C8"/>
    <w:rsid w:val="726C34C8"/>
    <w:rsid w:val="727C6062"/>
    <w:rsid w:val="72D50EC3"/>
    <w:rsid w:val="730333A6"/>
    <w:rsid w:val="73127037"/>
    <w:rsid w:val="73131184"/>
    <w:rsid w:val="732048F9"/>
    <w:rsid w:val="732336B5"/>
    <w:rsid w:val="735342BD"/>
    <w:rsid w:val="737A155E"/>
    <w:rsid w:val="737D7221"/>
    <w:rsid w:val="738A1700"/>
    <w:rsid w:val="73B51B77"/>
    <w:rsid w:val="73EB1C76"/>
    <w:rsid w:val="741E0B06"/>
    <w:rsid w:val="742F6900"/>
    <w:rsid w:val="743401C3"/>
    <w:rsid w:val="745A113A"/>
    <w:rsid w:val="745D06EB"/>
    <w:rsid w:val="746013D1"/>
    <w:rsid w:val="747A4702"/>
    <w:rsid w:val="748A73DF"/>
    <w:rsid w:val="74C421E2"/>
    <w:rsid w:val="74EA4A6E"/>
    <w:rsid w:val="75012DEC"/>
    <w:rsid w:val="750E3E8C"/>
    <w:rsid w:val="75500B32"/>
    <w:rsid w:val="75757A59"/>
    <w:rsid w:val="75987D78"/>
    <w:rsid w:val="75BC2F83"/>
    <w:rsid w:val="75D64BB7"/>
    <w:rsid w:val="75EE7C07"/>
    <w:rsid w:val="76115319"/>
    <w:rsid w:val="76381300"/>
    <w:rsid w:val="76760624"/>
    <w:rsid w:val="76B22866"/>
    <w:rsid w:val="76CD17F4"/>
    <w:rsid w:val="76FC1310"/>
    <w:rsid w:val="76FD7DC5"/>
    <w:rsid w:val="770C39EB"/>
    <w:rsid w:val="77261019"/>
    <w:rsid w:val="774B5945"/>
    <w:rsid w:val="777C2A92"/>
    <w:rsid w:val="777C78AD"/>
    <w:rsid w:val="77805283"/>
    <w:rsid w:val="779C57A9"/>
    <w:rsid w:val="77C03C93"/>
    <w:rsid w:val="77F17064"/>
    <w:rsid w:val="780D6B15"/>
    <w:rsid w:val="78577434"/>
    <w:rsid w:val="78697A8F"/>
    <w:rsid w:val="786E5782"/>
    <w:rsid w:val="787743E5"/>
    <w:rsid w:val="787C13FF"/>
    <w:rsid w:val="7898572A"/>
    <w:rsid w:val="78A029F4"/>
    <w:rsid w:val="78A3591C"/>
    <w:rsid w:val="78A75C02"/>
    <w:rsid w:val="78DC40DE"/>
    <w:rsid w:val="79202048"/>
    <w:rsid w:val="7949434A"/>
    <w:rsid w:val="795B3F3C"/>
    <w:rsid w:val="79C5539D"/>
    <w:rsid w:val="79CE6B38"/>
    <w:rsid w:val="79EE3049"/>
    <w:rsid w:val="79F768E4"/>
    <w:rsid w:val="7A041962"/>
    <w:rsid w:val="7A0A3BFE"/>
    <w:rsid w:val="7A132F5F"/>
    <w:rsid w:val="7A191851"/>
    <w:rsid w:val="7A2404E8"/>
    <w:rsid w:val="7A64355C"/>
    <w:rsid w:val="7A9D5678"/>
    <w:rsid w:val="7A9F5D3D"/>
    <w:rsid w:val="7AC34CA1"/>
    <w:rsid w:val="7B024B7C"/>
    <w:rsid w:val="7B0D556B"/>
    <w:rsid w:val="7B174FF3"/>
    <w:rsid w:val="7B212CD8"/>
    <w:rsid w:val="7B2F21F0"/>
    <w:rsid w:val="7B5100E5"/>
    <w:rsid w:val="7B5661F4"/>
    <w:rsid w:val="7B5B3EF1"/>
    <w:rsid w:val="7B5F42B2"/>
    <w:rsid w:val="7B8236D8"/>
    <w:rsid w:val="7BAB0CB7"/>
    <w:rsid w:val="7BF62A6B"/>
    <w:rsid w:val="7BFB4974"/>
    <w:rsid w:val="7C6D3F9B"/>
    <w:rsid w:val="7C791166"/>
    <w:rsid w:val="7C816D3D"/>
    <w:rsid w:val="7CB921BA"/>
    <w:rsid w:val="7CD4054C"/>
    <w:rsid w:val="7CEB73D0"/>
    <w:rsid w:val="7CFE25FA"/>
    <w:rsid w:val="7D014654"/>
    <w:rsid w:val="7D25084C"/>
    <w:rsid w:val="7D4549EB"/>
    <w:rsid w:val="7D4C0AC4"/>
    <w:rsid w:val="7D4F00CC"/>
    <w:rsid w:val="7DF81D84"/>
    <w:rsid w:val="7E316697"/>
    <w:rsid w:val="7E402A56"/>
    <w:rsid w:val="7E5D2998"/>
    <w:rsid w:val="7E5F7486"/>
    <w:rsid w:val="7E730E24"/>
    <w:rsid w:val="7E890736"/>
    <w:rsid w:val="7E8B4C0D"/>
    <w:rsid w:val="7E993A8A"/>
    <w:rsid w:val="7F3441D1"/>
    <w:rsid w:val="7F403324"/>
    <w:rsid w:val="7F847246"/>
    <w:rsid w:val="7F9231A3"/>
    <w:rsid w:val="7F9A7DEF"/>
    <w:rsid w:val="7F9B48DF"/>
    <w:rsid w:val="7FA00C6A"/>
    <w:rsid w:val="7FAD3913"/>
    <w:rsid w:val="7FB660FB"/>
    <w:rsid w:val="7FD879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CB48E1"/>
  <w15:docId w15:val="{2E9B0D54-F1FA-4808-BC4B-CAD82672E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2" w:uiPriority="9" w:qFormat="1"/>
    <w:lsdException w:name="heading 3" w:qFormat="1"/>
    <w:lsdException w:name="heading 4" w:uiPriority="8" w:qFormat="1"/>
    <w:lsdException w:name="heading 5" w:uiPriority="8" w:qFormat="1"/>
    <w:lsdException w:name="heading 6" w:uiPriority="8" w:qFormat="1"/>
    <w:lsdException w:name="heading 7" w:uiPriority="8" w:qFormat="1"/>
    <w:lsdException w:name="heading 8" w:uiPriority="8" w:qFormat="1"/>
    <w:lsdException w:name="heading 9" w:uiPriority="98"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Times New Roman"/>
      <w:szCs w:val="24"/>
      <w:lang w:eastAsia="en-US"/>
    </w:rPr>
  </w:style>
  <w:style w:type="paragraph" w:styleId="1">
    <w:name w:val="heading 1"/>
    <w:basedOn w:val="a"/>
    <w:next w:val="a"/>
    <w:link w:val="10"/>
    <w:uiPriority w:val="8"/>
    <w:qFormat/>
    <w:pPr>
      <w:keepNext/>
      <w:spacing w:before="360"/>
      <w:outlineLvl w:val="0"/>
    </w:pPr>
    <w:rPr>
      <w:rFonts w:ascii="Arial" w:eastAsia="宋体" w:hAnsi="Arial" w:cs="Arial"/>
      <w:b/>
      <w:bCs/>
      <w:kern w:val="32"/>
      <w:sz w:val="28"/>
      <w:szCs w:val="32"/>
      <w:lang w:eastAsia="zh-CN"/>
    </w:rPr>
  </w:style>
  <w:style w:type="paragraph" w:styleId="20">
    <w:name w:val="heading 2"/>
    <w:basedOn w:val="1"/>
    <w:next w:val="a"/>
    <w:link w:val="21"/>
    <w:uiPriority w:val="9"/>
    <w:qFormat/>
    <w:pPr>
      <w:spacing w:before="240" w:after="60"/>
      <w:outlineLvl w:val="1"/>
    </w:pPr>
    <w:rPr>
      <w:rFonts w:eastAsia="MS Mincho"/>
      <w:iCs/>
      <w:szCs w:val="28"/>
    </w:rPr>
  </w:style>
  <w:style w:type="paragraph" w:styleId="3">
    <w:name w:val="heading 3"/>
    <w:basedOn w:val="20"/>
    <w:next w:val="a"/>
    <w:link w:val="30"/>
    <w:qFormat/>
    <w:pPr>
      <w:outlineLvl w:val="2"/>
    </w:pPr>
    <w:rPr>
      <w:sz w:val="26"/>
      <w:szCs w:val="26"/>
    </w:rPr>
  </w:style>
  <w:style w:type="paragraph" w:styleId="4">
    <w:name w:val="heading 4"/>
    <w:basedOn w:val="a"/>
    <w:next w:val="a"/>
    <w:uiPriority w:val="8"/>
    <w:qFormat/>
    <w:pPr>
      <w:keepNext/>
      <w:spacing w:before="240" w:after="60"/>
      <w:outlineLvl w:val="3"/>
    </w:pPr>
    <w:rPr>
      <w:rFonts w:eastAsia="MS Mincho"/>
      <w:b/>
      <w:bCs/>
      <w:sz w:val="28"/>
      <w:szCs w:val="28"/>
    </w:rPr>
  </w:style>
  <w:style w:type="paragraph" w:styleId="50">
    <w:name w:val="heading 5"/>
    <w:basedOn w:val="a"/>
    <w:next w:val="a"/>
    <w:uiPriority w:val="8"/>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uiPriority w:val="8"/>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uiPriority w:val="8"/>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0">
    <w:name w:val="List Bullet 4"/>
    <w:basedOn w:val="a"/>
    <w:qFormat/>
    <w:pPr>
      <w:tabs>
        <w:tab w:val="left" w:pos="1304"/>
      </w:tabs>
      <w:ind w:left="1304" w:hanging="1304"/>
      <w:contextualSpacing/>
    </w:pPr>
  </w:style>
  <w:style w:type="paragraph" w:styleId="a3">
    <w:name w:val="Normal Indent"/>
    <w:basedOn w:val="a"/>
    <w:qFormat/>
    <w:pPr>
      <w:ind w:firstLine="420"/>
    </w:pPr>
  </w:style>
  <w:style w:type="paragraph" w:styleId="a4">
    <w:name w:val="caption"/>
    <w:basedOn w:val="a"/>
    <w:next w:val="a"/>
    <w:link w:val="a5"/>
    <w:uiPriority w:val="99"/>
    <w:qFormat/>
    <w:pPr>
      <w:overflowPunct w:val="0"/>
      <w:autoSpaceDE w:val="0"/>
      <w:autoSpaceDN w:val="0"/>
      <w:adjustRightInd w:val="0"/>
      <w:spacing w:before="120"/>
      <w:textAlignment w:val="baseline"/>
    </w:pPr>
    <w:rPr>
      <w:szCs w:val="20"/>
      <w:lang w:val="en-GB"/>
    </w:rPr>
  </w:style>
  <w:style w:type="paragraph" w:styleId="a6">
    <w:name w:val="Document Map"/>
    <w:basedOn w:val="a"/>
    <w:semiHidden/>
    <w:qFormat/>
    <w:pPr>
      <w:shd w:val="clear" w:color="auto" w:fill="000080"/>
    </w:pPr>
  </w:style>
  <w:style w:type="paragraph" w:styleId="a7">
    <w:name w:val="annotation text"/>
    <w:basedOn w:val="a"/>
    <w:link w:val="11"/>
    <w:qFormat/>
  </w:style>
  <w:style w:type="paragraph" w:styleId="a8">
    <w:name w:val="Body Text"/>
    <w:basedOn w:val="a"/>
    <w:link w:val="a9"/>
    <w:qFormat/>
    <w:rPr>
      <w:rFonts w:eastAsia="MS Mincho"/>
    </w:rPr>
  </w:style>
  <w:style w:type="paragraph" w:styleId="2">
    <w:name w:val="List 2"/>
    <w:basedOn w:val="aa"/>
    <w:qFormat/>
    <w:pPr>
      <w:numPr>
        <w:numId w:val="1"/>
      </w:numPr>
      <w:spacing w:before="180"/>
    </w:pPr>
    <w:rPr>
      <w:rFonts w:ascii="Arial" w:hAnsi="Arial"/>
      <w:sz w:val="22"/>
      <w:szCs w:val="20"/>
    </w:rPr>
  </w:style>
  <w:style w:type="paragraph" w:styleId="aa">
    <w:name w:val="List"/>
    <w:basedOn w:val="a"/>
    <w:qFormat/>
    <w:pPr>
      <w:ind w:left="283" w:hanging="283"/>
    </w:pPr>
  </w:style>
  <w:style w:type="paragraph" w:styleId="5">
    <w:name w:val="List Bullet 5"/>
    <w:basedOn w:val="40"/>
    <w:qFormat/>
    <w:pPr>
      <w:numPr>
        <w:numId w:val="2"/>
      </w:numPr>
      <w:tabs>
        <w:tab w:val="clear" w:pos="1644"/>
        <w:tab w:val="left"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Date"/>
    <w:basedOn w:val="a"/>
    <w:next w:val="a"/>
    <w:link w:val="ac"/>
    <w:qFormat/>
    <w:pPr>
      <w:ind w:leftChars="2500" w:left="100"/>
    </w:pPr>
  </w:style>
  <w:style w:type="paragraph" w:styleId="ad">
    <w:name w:val="Balloon Text"/>
    <w:basedOn w:val="a"/>
    <w:semiHidden/>
    <w:qFormat/>
    <w:rPr>
      <w:sz w:val="18"/>
      <w:szCs w:val="18"/>
    </w:rPr>
  </w:style>
  <w:style w:type="paragraph" w:styleId="ae">
    <w:name w:val="footer"/>
    <w:basedOn w:val="a"/>
    <w:link w:val="af"/>
    <w:uiPriority w:val="99"/>
    <w:qFormat/>
    <w:pPr>
      <w:tabs>
        <w:tab w:val="center" w:pos="4153"/>
        <w:tab w:val="right" w:pos="8306"/>
      </w:tabs>
      <w:snapToGrid w:val="0"/>
    </w:pPr>
    <w:rPr>
      <w:sz w:val="18"/>
      <w:szCs w:val="18"/>
    </w:rPr>
  </w:style>
  <w:style w:type="paragraph" w:styleId="af0">
    <w:name w:val="header"/>
    <w:basedOn w:val="a"/>
    <w:link w:val="af1"/>
    <w:qFormat/>
    <w:pPr>
      <w:tabs>
        <w:tab w:val="center" w:pos="4536"/>
        <w:tab w:val="right" w:pos="9072"/>
      </w:tabs>
    </w:pPr>
    <w:rPr>
      <w:rFonts w:ascii="Arial" w:eastAsia="MS Mincho" w:hAnsi="Arial"/>
      <w:b/>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2">
    <w:name w:val="Normal (Web)"/>
    <w:basedOn w:val="a"/>
    <w:uiPriority w:val="99"/>
    <w:unhideWhenUsed/>
    <w:qFormat/>
    <w:pPr>
      <w:spacing w:before="100" w:beforeAutospacing="1" w:after="100" w:afterAutospacing="1"/>
      <w:jc w:val="left"/>
    </w:pPr>
    <w:rPr>
      <w:rFonts w:ascii="宋体" w:eastAsia="宋体" w:hAnsi="宋体" w:cs="宋体"/>
      <w:sz w:val="24"/>
      <w:lang w:eastAsia="zh-CN"/>
    </w:rPr>
  </w:style>
  <w:style w:type="paragraph" w:styleId="af3">
    <w:name w:val="annotation subject"/>
    <w:basedOn w:val="a7"/>
    <w:next w:val="a7"/>
    <w:semiHidden/>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a5">
    <w:name w:val="题注 字符"/>
    <w:link w:val="a4"/>
    <w:qFormat/>
    <w:rPr>
      <w:lang w:val="en-GB" w:eastAsia="en-US" w:bidi="ar-SA"/>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8"/>
    <w:qFormat/>
    <w:pPr>
      <w:numPr>
        <w:numId w:val="4"/>
      </w:numPr>
      <w:spacing w:before="240"/>
      <w:ind w:left="357" w:hanging="357"/>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a9">
    <w:name w:val="正文文本 字符"/>
    <w:link w:val="a8"/>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1">
    <w:name w:val="页眉 字符"/>
    <w:link w:val="af0"/>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0"/>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9">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목록 단락"/>
    <w:basedOn w:val="a"/>
    <w:link w:val="afa"/>
    <w:uiPriority w:val="34"/>
    <w:qFormat/>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b">
    <w:name w:val="No Spacing"/>
    <w:uiPriority w:val="1"/>
    <w:qFormat/>
    <w:rPr>
      <w:rFonts w:eastAsia="Times New Roman"/>
      <w:lang w:eastAsia="en-US"/>
    </w:rPr>
  </w:style>
  <w:style w:type="paragraph" w:customStyle="1" w:styleId="references">
    <w:name w:val="references"/>
    <w:link w:val="references0"/>
    <w:qFormat/>
    <w:pPr>
      <w:numPr>
        <w:numId w:val="5"/>
      </w:numPr>
      <w:jc w:val="both"/>
    </w:pPr>
    <w:rPr>
      <w:rFonts w:eastAsiaTheme="minorEastAsia"/>
      <w:szCs w:val="16"/>
    </w:rPr>
  </w:style>
  <w:style w:type="character" w:customStyle="1" w:styleId="afa">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9"/>
    <w:uiPriority w:val="34"/>
    <w:qFormat/>
    <w:locked/>
    <w:rPr>
      <w:rFonts w:ascii="Calibri" w:hAnsi="Calibri"/>
      <w:kern w:val="2"/>
      <w:sz w:val="21"/>
      <w:szCs w:val="22"/>
    </w:rPr>
  </w:style>
  <w:style w:type="paragraph" w:customStyle="1" w:styleId="Style11">
    <w:name w:val="Style1.1"/>
    <w:basedOn w:val="a8"/>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qFormat/>
    <w:rPr>
      <w:rFonts w:ascii="Arial" w:eastAsia="Arial" w:hAnsi="Arial"/>
      <w:b/>
      <w:sz w:val="22"/>
      <w:lang w:eastAsia="en-US"/>
    </w:rPr>
  </w:style>
  <w:style w:type="paragraph" w:customStyle="1" w:styleId="12">
    <w:name w:val="修订1"/>
    <w:hidden/>
    <w:uiPriority w:val="99"/>
    <w:semiHidden/>
    <w:qFormat/>
    <w:rPr>
      <w:rFonts w:eastAsia="Times New Roman"/>
      <w:szCs w:val="24"/>
      <w:lang w:eastAsia="en-US"/>
    </w:rPr>
  </w:style>
  <w:style w:type="paragraph" w:customStyle="1" w:styleId="Proposal0">
    <w:name w:val="Proposal"/>
    <w:basedOn w:val="a"/>
    <w:qFormat/>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character" w:customStyle="1" w:styleId="11">
    <w:name w:val="批注文字 字符1"/>
    <w:link w:val="a7"/>
    <w:qFormat/>
    <w:rPr>
      <w:rFonts w:eastAsia="Times New Roman"/>
      <w:szCs w:val="24"/>
      <w:lang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character" w:customStyle="1" w:styleId="textChar">
    <w:name w:val="text Char"/>
    <w:link w:val="text"/>
    <w:qFormat/>
    <w:rPr>
      <w:rFonts w:ascii="Calibri" w:hAnsi="Calibri"/>
      <w:kern w:val="2"/>
      <w:sz w:val="24"/>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B1Char1">
    <w:name w:val="B1 Char1"/>
    <w:qFormat/>
    <w:rPr>
      <w:lang w:val="en-GB" w:eastAsia="en-US"/>
    </w:rPr>
  </w:style>
  <w:style w:type="paragraph" w:customStyle="1" w:styleId="textintend1">
    <w:name w:val="text intend 1"/>
    <w:basedOn w:val="text"/>
    <w:qFormat/>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har0">
    <w:name w:val="批注文字 Char"/>
    <w:qFormat/>
    <w:rPr>
      <w:rFonts w:ascii="Times" w:eastAsia="Batang" w:hAnsi="Times"/>
      <w:lang w:val="en-GB" w:eastAsia="en-US" w:bidi="ar-SA"/>
    </w:rPr>
  </w:style>
  <w:style w:type="character" w:customStyle="1" w:styleId="TALChar">
    <w:name w:val="TAL Char"/>
    <w:link w:val="TAL"/>
    <w:qFormat/>
    <w:rPr>
      <w:rFonts w:ascii="Arial" w:eastAsia="Times New Roman" w:hAnsi="Arial"/>
      <w:sz w:val="18"/>
      <w:lang w:val="en-GB" w:eastAsia="en-US"/>
    </w:rPr>
  </w:style>
  <w:style w:type="character" w:customStyle="1" w:styleId="HTML0">
    <w:name w:val="HTML 预设格式 字符"/>
    <w:link w:val="HTML"/>
    <w:qFormat/>
    <w:rPr>
      <w:rFonts w:ascii="宋体" w:hAnsi="宋体" w:cs="宋体"/>
      <w:sz w:val="24"/>
      <w:szCs w:val="24"/>
    </w:rPr>
  </w:style>
  <w:style w:type="paragraph" w:customStyle="1" w:styleId="title1">
    <w:name w:val="title 1"/>
    <w:basedOn w:val="1"/>
    <w:next w:val="a"/>
    <w:link w:val="title1Char"/>
    <w:qFormat/>
    <w:pPr>
      <w:keepLines/>
      <w:numPr>
        <w:numId w:val="8"/>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pPr>
      <w:numPr>
        <w:ilvl w:val="1"/>
        <w:numId w:val="8"/>
      </w:numPr>
      <w:spacing w:before="120"/>
    </w:pPr>
    <w:rPr>
      <w:rFonts w:eastAsia="Arial"/>
      <w:b w:val="0"/>
    </w:rPr>
  </w:style>
  <w:style w:type="character" w:customStyle="1" w:styleId="10">
    <w:name w:val="标题 1 字符"/>
    <w:link w:val="1"/>
    <w:uiPriority w:val="8"/>
    <w:qFormat/>
    <w:rPr>
      <w:rFonts w:ascii="Arial" w:hAnsi="Arial" w:cs="Arial"/>
      <w:b/>
      <w:bCs/>
      <w:kern w:val="32"/>
      <w:sz w:val="28"/>
      <w:szCs w:val="32"/>
    </w:rPr>
  </w:style>
  <w:style w:type="character" w:customStyle="1" w:styleId="title1Char">
    <w:name w:val="title 1 Char"/>
    <w:link w:val="title1"/>
    <w:qFormat/>
    <w:rPr>
      <w:rFonts w:ascii="Arial" w:hAnsi="Arial"/>
      <w:sz w:val="36"/>
    </w:rPr>
  </w:style>
  <w:style w:type="paragraph" w:customStyle="1" w:styleId="title3">
    <w:name w:val="title 3"/>
    <w:basedOn w:val="title2"/>
    <w:next w:val="a"/>
    <w:link w:val="title30"/>
    <w:qFormat/>
    <w:pPr>
      <w:numPr>
        <w:ilvl w:val="2"/>
      </w:numPr>
    </w:pPr>
    <w:rPr>
      <w:sz w:val="22"/>
    </w:rPr>
  </w:style>
  <w:style w:type="character" w:customStyle="1" w:styleId="21">
    <w:name w:val="标题 2 字符"/>
    <w:link w:val="20"/>
    <w:uiPriority w:val="9"/>
    <w:qFormat/>
    <w:rPr>
      <w:rFonts w:ascii="Arial" w:eastAsia="MS Mincho" w:hAnsi="Arial" w:cs="Arial"/>
      <w:b/>
      <w:bCs/>
      <w:iCs/>
      <w:szCs w:val="28"/>
    </w:rPr>
  </w:style>
  <w:style w:type="character" w:customStyle="1" w:styleId="title2Char">
    <w:name w:val="title 2 Char"/>
    <w:link w:val="title2"/>
    <w:qFormat/>
    <w:rPr>
      <w:rFonts w:ascii="Arial" w:eastAsia="Arial" w:hAnsi="Arial" w:cs="Arial"/>
      <w:bCs/>
      <w:iCs/>
      <w:sz w:val="28"/>
      <w:szCs w:val="28"/>
    </w:rPr>
  </w:style>
  <w:style w:type="paragraph" w:customStyle="1" w:styleId="proposal">
    <w:name w:val="proposal"/>
    <w:basedOn w:val="a8"/>
    <w:next w:val="a"/>
    <w:link w:val="proposal1"/>
    <w:qFormat/>
    <w:pPr>
      <w:numPr>
        <w:numId w:val="9"/>
      </w:numPr>
      <w:spacing w:beforeLines="50" w:before="50" w:afterLines="50" w:after="50"/>
    </w:pPr>
    <w:rPr>
      <w:rFonts w:eastAsia="宋体"/>
      <w:b/>
      <w:szCs w:val="20"/>
      <w:lang w:eastAsia="zh-CN"/>
    </w:rPr>
  </w:style>
  <w:style w:type="character" w:customStyle="1" w:styleId="title30">
    <w:name w:val="title 3 字符"/>
    <w:link w:val="title3"/>
    <w:qFormat/>
    <w:rPr>
      <w:rFonts w:ascii="Arial" w:eastAsia="Arial" w:hAnsi="Arial" w:cs="Arial"/>
      <w:bCs/>
      <w:iCs/>
      <w:sz w:val="22"/>
      <w:szCs w:val="28"/>
    </w:rPr>
  </w:style>
  <w:style w:type="paragraph" w:customStyle="1" w:styleId="bullet1">
    <w:name w:val="bullet1"/>
    <w:basedOn w:val="a"/>
    <w:link w:val="bullet10"/>
    <w:qFormat/>
    <w:pPr>
      <w:numPr>
        <w:numId w:val="10"/>
      </w:numPr>
    </w:pPr>
    <w:rPr>
      <w:rFonts w:eastAsia="宋体"/>
      <w:lang w:eastAsia="zh-CN"/>
    </w:rPr>
  </w:style>
  <w:style w:type="character" w:customStyle="1" w:styleId="proposal1">
    <w:name w:val="proposal 字符1"/>
    <w:link w:val="proposal"/>
    <w:qFormat/>
    <w:rPr>
      <w:b/>
    </w:rPr>
  </w:style>
  <w:style w:type="character" w:customStyle="1" w:styleId="bullet10">
    <w:name w:val="bullet1 字符"/>
    <w:link w:val="bullet1"/>
    <w:qFormat/>
    <w:rPr>
      <w:szCs w:val="24"/>
    </w:rPr>
  </w:style>
  <w:style w:type="character" w:customStyle="1" w:styleId="ac">
    <w:name w:val="日期 字符"/>
    <w:basedOn w:val="a0"/>
    <w:link w:val="ab"/>
    <w:qFormat/>
    <w:rPr>
      <w:rFonts w:eastAsia="Times New Roman"/>
      <w:szCs w:val="24"/>
      <w:lang w:eastAsia="en-US"/>
    </w:rPr>
  </w:style>
  <w:style w:type="character" w:styleId="afc">
    <w:name w:val="Placeholder Text"/>
    <w:basedOn w:val="a0"/>
    <w:uiPriority w:val="99"/>
    <w:semiHidden/>
    <w:qFormat/>
    <w:rPr>
      <w:color w:val="808080"/>
    </w:rPr>
  </w:style>
  <w:style w:type="character" w:customStyle="1" w:styleId="afd">
    <w:name w:val="批注文字 字符"/>
    <w:qFormat/>
    <w:rPr>
      <w:rFonts w:ascii="Times" w:hAnsi="Times"/>
      <w:lang w:val="en-GB" w:eastAsia="en-US"/>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sz w:val="22"/>
      <w:szCs w:val="22"/>
    </w:rPr>
  </w:style>
  <w:style w:type="character" w:customStyle="1" w:styleId="TALCar">
    <w:name w:val="TAL Car"/>
    <w:qFormat/>
    <w:rPr>
      <w:rFonts w:ascii="Arial" w:eastAsia="Times New Roman" w:hAnsi="Arial"/>
      <w:sz w:val="18"/>
      <w:lang w:val="en-GB" w:eastAsia="ja-JP"/>
    </w:rPr>
  </w:style>
  <w:style w:type="paragraph" w:customStyle="1" w:styleId="0Maintext">
    <w:name w:val="0 Main text"/>
    <w:basedOn w:val="a"/>
    <w:link w:val="0MaintextChar"/>
    <w:qFormat/>
    <w:pPr>
      <w:spacing w:after="100" w:afterAutospacing="1" w:line="288" w:lineRule="auto"/>
      <w:ind w:firstLine="360"/>
    </w:pPr>
    <w:rPr>
      <w:rFonts w:eastAsia="Malgun Gothic" w:cs="Batang"/>
      <w:szCs w:val="20"/>
      <w:lang w:val="en-GB"/>
    </w:rPr>
  </w:style>
  <w:style w:type="character" w:customStyle="1" w:styleId="0MaintextChar">
    <w:name w:val="0 Main text Char"/>
    <w:basedOn w:val="a0"/>
    <w:link w:val="0Maintext"/>
    <w:qFormat/>
    <w:rPr>
      <w:rFonts w:eastAsia="Malgun Gothic" w:cs="Batang"/>
      <w:lang w:val="en-GB" w:eastAsia="en-US"/>
    </w:rPr>
  </w:style>
  <w:style w:type="paragraph" w:customStyle="1" w:styleId="B5">
    <w:name w:val="B5"/>
    <w:basedOn w:val="a"/>
    <w:qFormat/>
    <w:pPr>
      <w:spacing w:after="180"/>
      <w:ind w:left="1702" w:hanging="284"/>
      <w:jc w:val="left"/>
    </w:pPr>
    <w:rPr>
      <w:rFonts w:eastAsiaTheme="minorEastAsia"/>
      <w:szCs w:val="20"/>
      <w:lang w:val="en-GB"/>
    </w:rPr>
  </w:style>
  <w:style w:type="paragraph" w:customStyle="1" w:styleId="bullet2">
    <w:name w:val="bullet2"/>
    <w:basedOn w:val="bullet1"/>
    <w:link w:val="bullet20"/>
    <w:qFormat/>
    <w:pPr>
      <w:numPr>
        <w:ilvl w:val="1"/>
        <w:numId w:val="0"/>
      </w:numPr>
    </w:pPr>
  </w:style>
  <w:style w:type="paragraph" w:customStyle="1" w:styleId="bullet3">
    <w:name w:val="bullet3"/>
    <w:basedOn w:val="bullet1"/>
    <w:link w:val="bullet30"/>
    <w:qFormat/>
    <w:pPr>
      <w:numPr>
        <w:ilvl w:val="2"/>
        <w:numId w:val="0"/>
      </w:numPr>
    </w:pPr>
  </w:style>
  <w:style w:type="character" w:customStyle="1" w:styleId="bullet20">
    <w:name w:val="bullet2 字符"/>
    <w:basedOn w:val="bullet10"/>
    <w:link w:val="bullet2"/>
    <w:qFormat/>
    <w:rPr>
      <w:szCs w:val="24"/>
    </w:rPr>
  </w:style>
  <w:style w:type="character" w:customStyle="1" w:styleId="bullet30">
    <w:name w:val="bullet3 字符"/>
    <w:basedOn w:val="bullet10"/>
    <w:link w:val="bullet3"/>
    <w:qFormat/>
    <w:rPr>
      <w:szCs w:val="24"/>
    </w:rPr>
  </w:style>
  <w:style w:type="paragraph" w:customStyle="1" w:styleId="table">
    <w:name w:val="table"/>
    <w:basedOn w:val="a"/>
    <w:next w:val="a"/>
    <w:link w:val="table0"/>
    <w:qFormat/>
    <w:pPr>
      <w:numPr>
        <w:numId w:val="11"/>
      </w:numPr>
      <w:jc w:val="center"/>
    </w:pPr>
    <w:rPr>
      <w:rFonts w:eastAsiaTheme="minorEastAsia"/>
      <w:lang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0"/>
    <w:link w:val="table"/>
    <w:qFormat/>
    <w:rPr>
      <w:rFonts w:eastAsiaTheme="minorEastAsia"/>
      <w:szCs w:val="24"/>
    </w:rPr>
  </w:style>
  <w:style w:type="paragraph" w:customStyle="1" w:styleId="titlereference">
    <w:name w:val="titlereference"/>
    <w:basedOn w:val="title1"/>
    <w:link w:val="titlereference0"/>
    <w:qFormat/>
    <w:pPr>
      <w:numPr>
        <w:numId w:val="0"/>
      </w:numPr>
      <w:ind w:left="425" w:hanging="425"/>
    </w:pPr>
  </w:style>
  <w:style w:type="character" w:customStyle="1" w:styleId="tabletext0">
    <w:name w:val="tabletext 字符"/>
    <w:basedOn w:val="table0"/>
    <w:link w:val="tabletext"/>
    <w:qFormat/>
    <w:rPr>
      <w:rFonts w:eastAsiaTheme="minorEastAsia"/>
      <w:szCs w:val="24"/>
    </w:rPr>
  </w:style>
  <w:style w:type="character" w:customStyle="1" w:styleId="titlereference0">
    <w:name w:val="titlereference 字符"/>
    <w:basedOn w:val="title1Char"/>
    <w:link w:val="titlereference"/>
    <w:qFormat/>
    <w:rPr>
      <w:rFonts w:ascii="Arial" w:hAnsi="Arial"/>
      <w:sz w:val="36"/>
    </w:rPr>
  </w:style>
  <w:style w:type="paragraph" w:customStyle="1" w:styleId="observation">
    <w:name w:val="observation"/>
    <w:basedOn w:val="proposal"/>
    <w:link w:val="observation0"/>
    <w:qFormat/>
    <w:pPr>
      <w:numPr>
        <w:numId w:val="12"/>
      </w:numPr>
      <w:tabs>
        <w:tab w:val="left" w:pos="322"/>
      </w:tabs>
      <w:spacing w:before="120" w:after="120"/>
      <w:jc w:val="left"/>
    </w:pPr>
    <w:rPr>
      <w:rFonts w:eastAsiaTheme="minorEastAsia"/>
    </w:rPr>
  </w:style>
  <w:style w:type="paragraph" w:customStyle="1" w:styleId="boldbullet1">
    <w:name w:val="boldbullet1"/>
    <w:basedOn w:val="bullet1"/>
    <w:link w:val="boldbullet10"/>
    <w:qFormat/>
    <w:rPr>
      <w:b/>
    </w:rPr>
  </w:style>
  <w:style w:type="character" w:customStyle="1" w:styleId="observation0">
    <w:name w:val="observation 字符"/>
    <w:basedOn w:val="proposal1"/>
    <w:link w:val="observation"/>
    <w:qFormat/>
    <w:rPr>
      <w:rFonts w:eastAsiaTheme="minorEastAsia"/>
      <w:b/>
    </w:rPr>
  </w:style>
  <w:style w:type="paragraph" w:customStyle="1" w:styleId="boldbullet2">
    <w:name w:val="boldbullet2"/>
    <w:basedOn w:val="bullet2"/>
    <w:link w:val="boldbullet20"/>
    <w:qFormat/>
    <w:rPr>
      <w:b/>
    </w:rPr>
  </w:style>
  <w:style w:type="character" w:customStyle="1" w:styleId="boldbullet10">
    <w:name w:val="boldbullet1 字符"/>
    <w:basedOn w:val="bullet10"/>
    <w:link w:val="boldbullet1"/>
    <w:qFormat/>
    <w:rPr>
      <w:b/>
      <w:szCs w:val="24"/>
    </w:rPr>
  </w:style>
  <w:style w:type="character" w:customStyle="1" w:styleId="boldbullet20">
    <w:name w:val="boldbullet2 字符"/>
    <w:basedOn w:val="bullet20"/>
    <w:link w:val="boldbullet2"/>
    <w:qFormat/>
    <w:rPr>
      <w:b/>
      <w:szCs w:val="24"/>
    </w:rPr>
  </w:style>
  <w:style w:type="paragraph" w:customStyle="1" w:styleId="figure">
    <w:name w:val="figure"/>
    <w:basedOn w:val="a"/>
    <w:next w:val="a"/>
    <w:link w:val="figure0"/>
    <w:qFormat/>
    <w:pPr>
      <w:numPr>
        <w:numId w:val="13"/>
      </w:numPr>
      <w:jc w:val="center"/>
    </w:pPr>
  </w:style>
  <w:style w:type="character" w:customStyle="1" w:styleId="figure0">
    <w:name w:val="figure 字符"/>
    <w:basedOn w:val="table0"/>
    <w:link w:val="figure"/>
    <w:qFormat/>
    <w:rPr>
      <w:rFonts w:eastAsia="Times New Roman"/>
      <w:szCs w:val="24"/>
      <w:lang w:eastAsia="en-US"/>
    </w:rPr>
  </w:style>
  <w:style w:type="character" w:customStyle="1" w:styleId="proposal2">
    <w:name w:val="proposal 字符"/>
    <w:qFormat/>
    <w:rPr>
      <w:b/>
    </w:rPr>
  </w:style>
  <w:style w:type="character" w:customStyle="1" w:styleId="Char2">
    <w:name w:val="正文文本 Char"/>
    <w:qFormat/>
    <w:rPr>
      <w:rFonts w:eastAsia="MS Mincho"/>
      <w:szCs w:val="24"/>
      <w:lang w:val="en-US" w:eastAsia="en-US" w:bidi="ar-SA"/>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character" w:customStyle="1" w:styleId="msoins0">
    <w:name w:val="msoins"/>
    <w:basedOn w:val="a0"/>
    <w:qFormat/>
  </w:style>
  <w:style w:type="character" w:customStyle="1" w:styleId="xxxapple-converted-space">
    <w:name w:val="x_xxapple-converted-space"/>
    <w:qFormat/>
  </w:style>
  <w:style w:type="paragraph" w:customStyle="1" w:styleId="xxxmsonormal">
    <w:name w:val="x_xxmsonormal"/>
    <w:basedOn w:val="a"/>
    <w:uiPriority w:val="99"/>
    <w:qFormat/>
    <w:pPr>
      <w:spacing w:after="0"/>
      <w:jc w:val="left"/>
    </w:pPr>
    <w:rPr>
      <w:rFonts w:eastAsia="Malgun Gothic"/>
      <w:sz w:val="24"/>
      <w:lang w:eastAsia="ko-KR"/>
    </w:rPr>
  </w:style>
  <w:style w:type="paragraph" w:customStyle="1" w:styleId="xmsonormal">
    <w:name w:val="x_msonormal"/>
    <w:basedOn w:val="a"/>
    <w:qFormat/>
    <w:pPr>
      <w:spacing w:after="0"/>
      <w:jc w:val="left"/>
    </w:pPr>
    <w:rPr>
      <w:rFonts w:ascii="Calibri" w:eastAsia="Calibri" w:hAnsi="Calibri" w:cs="Calibri"/>
      <w:sz w:val="22"/>
      <w:szCs w:val="22"/>
    </w:rPr>
  </w:style>
  <w:style w:type="paragraph" w:customStyle="1" w:styleId="Agreement">
    <w:name w:val="Agreement"/>
    <w:basedOn w:val="a"/>
    <w:qFormat/>
    <w:pPr>
      <w:numPr>
        <w:numId w:val="14"/>
      </w:numPr>
      <w:spacing w:before="60" w:after="0"/>
      <w:jc w:val="left"/>
    </w:pPr>
    <w:rPr>
      <w:rFonts w:ascii="Arial" w:eastAsia="宋体" w:hAnsi="Arial" w:cs="Arial"/>
      <w:b/>
      <w:bCs/>
      <w:szCs w:val="20"/>
      <w:lang w:eastAsia="en-GB"/>
    </w:rPr>
  </w:style>
  <w:style w:type="character" w:customStyle="1" w:styleId="14">
    <w:name w:val="未处理的提及1"/>
    <w:basedOn w:val="a0"/>
    <w:uiPriority w:val="99"/>
    <w:semiHidden/>
    <w:unhideWhenUsed/>
    <w:qFormat/>
    <w:rPr>
      <w:color w:val="605E5C"/>
      <w:shd w:val="clear" w:color="auto" w:fill="E1DFDD"/>
    </w:rPr>
  </w:style>
  <w:style w:type="paragraph" w:customStyle="1" w:styleId="MTDisplayEquation">
    <w:name w:val="MTDisplayEquation"/>
    <w:basedOn w:val="references"/>
    <w:next w:val="a"/>
    <w:link w:val="MTDisplayEquation0"/>
    <w:qFormat/>
    <w:pPr>
      <w:numPr>
        <w:numId w:val="0"/>
      </w:numPr>
      <w:tabs>
        <w:tab w:val="center" w:pos="4540"/>
        <w:tab w:val="right" w:pos="9080"/>
      </w:tabs>
    </w:pPr>
  </w:style>
  <w:style w:type="character" w:customStyle="1" w:styleId="references0">
    <w:name w:val="references 字符"/>
    <w:basedOn w:val="a0"/>
    <w:link w:val="references"/>
    <w:qFormat/>
    <w:rPr>
      <w:rFonts w:eastAsiaTheme="minorEastAsia"/>
      <w:szCs w:val="16"/>
    </w:rPr>
  </w:style>
  <w:style w:type="character" w:customStyle="1" w:styleId="MTDisplayEquation0">
    <w:name w:val="MTDisplayEquation 字符"/>
    <w:basedOn w:val="references0"/>
    <w:link w:val="MTDisplayEquation"/>
    <w:qFormat/>
    <w:rPr>
      <w:rFonts w:eastAsiaTheme="minorEastAsia"/>
      <w:szCs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af">
    <w:name w:val="页脚 字符"/>
    <w:basedOn w:val="a0"/>
    <w:link w:val="ae"/>
    <w:uiPriority w:val="99"/>
    <w:qFormat/>
    <w:rPr>
      <w:rFonts w:eastAsia="Times New Roman"/>
      <w:sz w:val="18"/>
      <w:szCs w:val="18"/>
      <w:lang w:eastAsia="en-US"/>
    </w:rPr>
  </w:style>
  <w:style w:type="paragraph" w:customStyle="1" w:styleId="B4">
    <w:name w:val="B4"/>
    <w:basedOn w:val="a"/>
    <w:qFormat/>
    <w:pPr>
      <w:spacing w:after="180"/>
      <w:ind w:left="1418" w:hanging="284"/>
      <w:jc w:val="left"/>
    </w:pPr>
    <w:rPr>
      <w:rFonts w:eastAsiaTheme="minorEastAsia"/>
      <w:szCs w:val="20"/>
      <w:lang w:val="en-GB"/>
    </w:rPr>
  </w:style>
  <w:style w:type="character" w:customStyle="1" w:styleId="cf01">
    <w:name w:val="cf01"/>
    <w:basedOn w:val="a0"/>
    <w:qFormat/>
    <w:rPr>
      <w:rFonts w:ascii="Meiryo UI" w:eastAsia="Meiryo UI" w:hAnsi="Meiryo UI" w:hint="eastAsia"/>
      <w:sz w:val="18"/>
      <w:szCs w:val="18"/>
    </w:rPr>
  </w:style>
  <w:style w:type="paragraph" w:customStyle="1" w:styleId="NO">
    <w:name w:val="NO"/>
    <w:basedOn w:val="a"/>
    <w:qFormat/>
    <w:pPr>
      <w:keepLines/>
      <w:ind w:left="1135" w:hanging="851"/>
    </w:pPr>
  </w:style>
  <w:style w:type="character" w:customStyle="1" w:styleId="tgt">
    <w:name w:val="tgt"/>
    <w:basedOn w:val="a0"/>
    <w:qFormat/>
  </w:style>
  <w:style w:type="paragraph" w:customStyle="1" w:styleId="3GPPHeader">
    <w:name w:val="3GPP_Header"/>
    <w:basedOn w:val="a"/>
    <w:qFormat/>
    <w:pPr>
      <w:widowControl w:val="0"/>
      <w:tabs>
        <w:tab w:val="left" w:pos="1800"/>
        <w:tab w:val="right" w:pos="9360"/>
      </w:tabs>
      <w:spacing w:after="0"/>
    </w:pPr>
    <w:rPr>
      <w:rFonts w:ascii="Arial" w:eastAsia="宋体" w:hAnsi="Arial"/>
      <w:b/>
      <w:kern w:val="2"/>
      <w:sz w:val="21"/>
      <w:lang w:eastAsia="zh-CN"/>
    </w:rPr>
  </w:style>
  <w:style w:type="paragraph" w:customStyle="1" w:styleId="ListParagraph1">
    <w:name w:val="List Paragraph1"/>
    <w:basedOn w:val="a"/>
    <w:uiPriority w:val="34"/>
    <w:qFormat/>
    <w:pPr>
      <w:spacing w:after="160" w:line="259" w:lineRule="auto"/>
      <w:ind w:left="720"/>
      <w:contextualSpacing/>
      <w:jc w:val="left"/>
    </w:pPr>
    <w:rPr>
      <w:rFonts w:asciiTheme="minorHAnsi" w:eastAsiaTheme="minorEastAsia" w:hAnsiTheme="minorHAnsi" w:cstheme="minorBidi"/>
      <w:sz w:val="22"/>
      <w:szCs w:val="22"/>
      <w:lang w:eastAsia="zh-CN"/>
    </w:rPr>
  </w:style>
  <w:style w:type="character" w:customStyle="1" w:styleId="22">
    <w:name w:val="未处理的提及2"/>
    <w:basedOn w:val="a0"/>
    <w:uiPriority w:val="99"/>
    <w:semiHidden/>
    <w:unhideWhenUsed/>
    <w:qFormat/>
    <w:rPr>
      <w:color w:val="605E5C"/>
      <w:shd w:val="clear" w:color="auto" w:fill="E1DFDD"/>
    </w:rPr>
  </w:style>
  <w:style w:type="character" w:customStyle="1" w:styleId="ui-provider">
    <w:name w:val="ui-provider"/>
    <w:basedOn w:val="a0"/>
    <w:qFormat/>
  </w:style>
  <w:style w:type="paragraph" w:customStyle="1" w:styleId="NewParagraphStyle">
    <w:name w:val="New Paragraph Style"/>
    <w:basedOn w:val="a"/>
    <w:qFormat/>
    <w:pPr>
      <w:widowControl w:val="0"/>
      <w:numPr>
        <w:numId w:val="15"/>
      </w:numPr>
      <w:adjustRightInd w:val="0"/>
      <w:spacing w:after="160" w:line="480" w:lineRule="auto"/>
      <w:ind w:left="420"/>
      <w:textAlignment w:val="baseline"/>
    </w:pPr>
    <w:rPr>
      <w:rFonts w:ascii="Courier New" w:hAnsi="Courier New"/>
      <w:bCs/>
      <w:szCs w:val="20"/>
    </w:rPr>
  </w:style>
  <w:style w:type="paragraph" w:customStyle="1" w:styleId="DraftProposal">
    <w:name w:val="Draft Proposal"/>
    <w:basedOn w:val="a8"/>
    <w:next w:val="a"/>
    <w:uiPriority w:val="99"/>
    <w:qFormat/>
    <w:rsid w:val="0044501B"/>
    <w:pPr>
      <w:tabs>
        <w:tab w:val="num" w:pos="720"/>
        <w:tab w:val="left" w:pos="1701"/>
      </w:tabs>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8806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BF3C-2888-4F92-84A5-ED4215857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BF3C910B-6EAF-44F0-B6DD-1D1A58A3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6</Pages>
  <Words>3162</Words>
  <Characters>18027</Characters>
  <Application>Microsoft Office Word</Application>
  <DocSecurity>0</DocSecurity>
  <Lines>150</Lines>
  <Paragraphs>42</Paragraphs>
  <ScaleCrop>false</ScaleCrop>
  <Company>ZTE</Company>
  <LinksUpToDate>false</LinksUpToDate>
  <CharactersWithSpaces>21147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ZTE-Nan</dc:creator>
  <cp:lastModifiedBy>ZTE</cp:lastModifiedBy>
  <cp:revision>8</cp:revision>
  <cp:lastPrinted>2011-08-03T09:36:00Z</cp:lastPrinted>
  <dcterms:created xsi:type="dcterms:W3CDTF">2024-11-29T01:05:00Z</dcterms:created>
  <dcterms:modified xsi:type="dcterms:W3CDTF">2024-12-02T00:44:00Z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KSOProductBuildVer">
    <vt:lpwstr>2052-11.8.2.12085</vt:lpwstr>
  </property>
  <property fmtid="{D5CDD505-2E9C-101B-9397-08002B2CF9AE}" pid="5" name="ICV">
    <vt:lpwstr>B614057EF891436BBC491578E4F3E6AD</vt:lpwstr>
  </property>
</Properties>
</file>